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«30» сентября 2026 г.</w:t>
      </w:r>
    </w:p>
    <w:bookmarkStart w:id="10" w:name="график-работы"/>
    <w:p>
      <w:pPr>
        <w:pStyle w:val="Heading1"/>
      </w:pPr>
      <w:r>
        <w:t xml:space="preserve">График работы</w:t>
      </w:r>
    </w:p>
    <w:bookmarkStart w:id="9" w:name="X8f490e6b1716fff05a43e3098673646b2185e85"/>
    <w:p>
      <w:pPr>
        <w:pStyle w:val="Heading2"/>
      </w:pPr>
      <w:r>
        <w:t xml:space="preserve">на IV квартал 2026 года при суммированном учёте рабочего времени</w:t>
      </w:r>
    </w:p>
    <w:p>
      <w:pPr>
        <w:pStyle w:val="FirstParagraph"/>
      </w:pPr>
      <w:r>
        <w:t xml:space="preserve">30 сентября 2026 г. № 12-ГР</w:t>
      </w:r>
    </w:p>
    <w:p>
      <w:pPr>
        <w:pStyle w:val="BodyText"/>
      </w:pPr>
      <w:r>
        <w:t xml:space="preserve">Учётный период — квартал. Норма рабочего времени за IV квартал 2026 года при 40-часовой рабочей неделе — по производственному календарю. Работникам установлен режим работы по графику сменности с суммированным учётом рабочего времени (ст. 104 ТК РФ).</w:t>
      </w:r>
    </w:p>
    <w:p>
      <w:pPr>
        <w:pStyle w:val="BodyText"/>
      </w:pPr>
      <w:r>
        <w:t xml:space="preserve">Смены: первая — с 08:00 до 20:00, вторая — с 20:00 до 08:00. Продолжительность смены — 12 часов, перерыв для отдыха и питания — 1 час в счёт рабочего времени.</w:t>
      </w:r>
    </w:p>
    <w:p>
      <w:pPr>
        <w:pStyle w:val="BodyText"/>
      </w:pPr>
      <w:r>
        <w:t xml:space="preserve">График вывешивается на общем стенде не позднее чем за месяц до введения в действие, работники ознакомлены под подпись (ст. 103 ТК РФ).</w:t>
      </w:r>
    </w:p>
    <w:p>
      <w:pPr>
        <w:pStyle w:val="BodyText"/>
      </w:pPr>
      <w:r>
        <w:t xml:space="preserve">Работа в ночное время оплачивается в повышенном размере по ст. 154 ТК РФ. Сверхурочные часы по итогам учётного периода оплачиваются по ст. 152 ТК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Начальник службы охраны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</dc:title>
  <dc:creator/>
  <dc:language>ru</dc:language>
  <cp:keywords/>
  <dcterms:created xsi:type="dcterms:W3CDTF">2026-11-06T21:49:58Z</dcterms:created>
  <dcterms:modified xsi:type="dcterms:W3CDTF">2026-11-06T21:49:58Z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