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платежей</w:t>
      </w:r>
    </w:p>
    <w:p>
      <w:pPr>
        <w:pStyle w:val="FirstParagraph"/>
      </w:pPr>
      <w:r>
        <w:t xml:space="preserve">Приложение № ___ к договору купли-продажи</w:t>
      </w:r>
    </w:p>
    <w:p>
      <w:pPr>
        <w:pStyle w:val="BodyText"/>
      </w:pPr>
      <w:r>
        <w:t xml:space="preserve">№ ____ от «___» __________ 20__ г.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Продавец: ______________________________</w:t>
      </w:r>
    </w:p>
    <w:bookmarkStart w:id="10" w:name="график-платежей"/>
    <w:p>
      <w:pPr>
        <w:pStyle w:val="Heading1"/>
      </w:pPr>
      <w:r>
        <w:t xml:space="preserve">График платежей</w:t>
      </w:r>
    </w:p>
    <w:bookmarkStart w:id="9" w:name="X3a13add4efb5ec009770513a46a5ee9faf04af7"/>
    <w:p>
      <w:pPr>
        <w:pStyle w:val="Heading2"/>
      </w:pPr>
      <w:r>
        <w:t xml:space="preserve">по договору купли-продажи в рассрочку № 7 от 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Цена товара — ____________ рублей. Первый платёж ____________ рублей вносится при подписании договора, остаток ____________ рублей платится частями по ____________ рублей в срок до ________________.</w:t>
      </w:r>
    </w:p>
    <w:p>
      <w:pPr>
        <w:pStyle w:val="BodyText"/>
      </w:pPr>
      <w:r>
        <w:t xml:space="preserve">Платежи засчитываются в очерёдности: ______________________________</w:t>
      </w:r>
    </w:p>
    <w:p>
      <w:pPr>
        <w:pStyle w:val="BodyText"/>
      </w:pPr>
      <w:r>
        <w:t xml:space="preserve">Приложение: график платежей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</dc:title>
  <dc:creator/>
  <dc:language>ru</dc:language>
  <cp:keywords/>
  <dcterms:created xsi:type="dcterms:W3CDTF">2026-11-04T20:32:57Z</dcterms:created>
  <dcterms:modified xsi:type="dcterms:W3CDTF">2026-11-04T20:32:57Z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