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документооборота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график-документооборота"/>
    <w:p>
      <w:pPr>
        <w:pStyle w:val="Heading1"/>
      </w:pPr>
      <w:r>
        <w:t xml:space="preserve">График документооборота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№ 7 от 15 декабря 2026 г.</w:t>
      </w:r>
    </w:p>
    <w:p>
      <w:pPr>
        <w:pStyle w:val="BodyText"/>
      </w:pPr>
      <w:r>
        <w:t xml:space="preserve">Настоящий график устанавливает порядок создания, проверки, передачи и хранения первичных документов и регистров бухгалтерского учёта в ООО «Ромашка» с 1 января 2027 года.</w:t>
      </w:r>
    </w:p>
    <w:p>
      <w:pPr>
        <w:pStyle w:val="BodyText"/>
      </w:pPr>
      <w:r>
        <w:t xml:space="preserve">Требования главного бухгалтера по оформлению документов и срокам их передачи обязательны для всех работников.</w:t>
      </w:r>
    </w:p>
    <w:p>
      <w:pPr>
        <w:pStyle w:val="BodyText"/>
      </w:pPr>
      <w:r>
        <w:t xml:space="preserve">Контроль за исполнением графика возложить на главного бухгалтера.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документооборота</dc:title>
  <dc:creator/>
  <dc:language>ru</dc:language>
  <cp:keywords/>
  <dcterms:created xsi:type="dcterms:W3CDTF">2026-11-01T20:33:06Z</dcterms:created>
  <dcterms:modified xsi:type="dcterms:W3CDTF">2026-11-01T20:33:06Z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