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мены</w:t>
      </w:r>
    </w:p>
    <w:p>
      <w:pPr>
        <w:pStyle w:val="FirstParagraph"/>
      </w:pPr>
      <w:r>
        <w:t xml:space="preserve">ООО «Ромашка», именуемое в дальнейшем «Сторона 1»,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«Сторона 2», в лице директора И. И. Иванова,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мены"/>
    <w:p>
      <w:pPr>
        <w:pStyle w:val="Heading1"/>
      </w:pPr>
      <w:r>
        <w:t xml:space="preserve">Договор мены</w:t>
      </w:r>
    </w:p>
    <w:bookmarkStart w:id="9" w:name="об-обмене-товарами"/>
    <w:p>
      <w:pPr>
        <w:pStyle w:val="Heading2"/>
      </w:pPr>
      <w:r>
        <w:t xml:space="preserve">об обмене товарами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Сторона 1 передаёт Стороне 2 в собственность станок деревообрабатывающий СТ-4 в количестве 1 шт. (далее — товар 1), Сторона 2 передаёт Стороне 1 в собственность пресс гидравлический ПГ-10 в количестве 1 шт. (далее — товар 2). Стороны обмениваются товарами без денежного расчёта.</w:t>
      </w:r>
    </w:p>
    <w:p>
      <w:pPr>
        <w:pStyle w:val="BodyText"/>
      </w:pPr>
      <w:r>
        <w:t xml:space="preserve">2. Товары равноценны. Стоимость товара 1 — 480 000 рублей, товара 2 — 480 000 рублей. Стороны признают обмен равноценным и доплату не производят.</w:t>
      </w:r>
    </w:p>
    <w:p>
      <w:pPr>
        <w:pStyle w:val="BodyText"/>
      </w:pPr>
      <w:r>
        <w:t xml:space="preserve">3. Сторона 1 гарантирует, что товар 1 принадлежит ей на праве собственности, не заложен, не арестован и не является предметом спора. Сторона 2 даёт такую же гарантию по товару 2.</w:t>
      </w:r>
    </w:p>
    <w:p>
      <w:pPr>
        <w:pStyle w:val="BodyText"/>
      </w:pPr>
      <w:r>
        <w:t xml:space="preserve">4. Товары передаются в течение 10 рабочих дней с даты подписания договора по акту приёма-передачи. Право собственности переходит к каждой стороне с момента передачи её товара.</w:t>
      </w:r>
    </w:p>
    <w:p>
      <w:pPr>
        <w:pStyle w:val="BodyText"/>
      </w:pPr>
      <w:r>
        <w:t xml:space="preserve">5. Каждая сторона отвечает за качество товара, который передаёт, и обязана возместить убытки, вызванные недостатками товара.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мены</dc:title>
  <dc:creator/>
  <dc:language>ru</dc:language>
  <cp:keywords/>
  <dcterms:created xsi:type="dcterms:W3CDTF">2026-11-05T20:31:19Z</dcterms:created>
  <dcterms:modified xsi:type="dcterms:W3CDTF">2026-11-05T20:31:19Z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