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энергоснабжения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ИНН, адрес: ______________________________</w:t>
      </w:r>
    </w:p>
    <w:p>
      <w:pPr>
        <w:pStyle w:val="BodyText"/>
      </w:pPr>
      <w:r>
        <w:t xml:space="preserve">Абонент: ________________________________</w:t>
      </w:r>
    </w:p>
    <w:p>
      <w:pPr>
        <w:pStyle w:val="BodyText"/>
      </w:pPr>
      <w:r>
        <w:t xml:space="preserve">ИНН, адрес: ______________________________</w:t>
      </w:r>
    </w:p>
    <w:bookmarkStart w:id="10" w:name="договор-энергоснабжения"/>
    <w:p>
      <w:pPr>
        <w:pStyle w:val="Heading1"/>
      </w:pPr>
      <w:r>
        <w:t xml:space="preserve">Договор энергоснабжения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Поставщик обязуется подавать абоненту через присоединённую сеть энергию, а абонент обязуется её оплачивать, соблюдать режим потребления и обеспечивать исправность своих сетей и приборов учёта: __________________________________________________________________________________</w:t>
      </w:r>
    </w:p>
    <w:p>
      <w:pPr>
        <w:pStyle w:val="BodyText"/>
      </w:pPr>
      <w:r>
        <w:t xml:space="preserve">2. Точка поставки, максимальная мощность, приборы учёта и порядок определения объёма: __________________________________________________________________________________</w:t>
      </w:r>
    </w:p>
    <w:p>
      <w:pPr>
        <w:pStyle w:val="BodyText"/>
      </w:pPr>
      <w:r>
        <w:t xml:space="preserve">3. Расчётный период, срок передачи показаний и порядок оплаты: __________________________________________________________________________________</w:t>
      </w:r>
    </w:p>
    <w:p>
      <w:pPr>
        <w:pStyle w:val="BodyText"/>
      </w:pPr>
      <w:r>
        <w:t xml:space="preserve">4. Режим потребления и порядок его изменения: __________________________________________________________________________________</w:t>
      </w:r>
    </w:p>
    <w:p>
      <w:pPr>
        <w:pStyle w:val="BodyText"/>
      </w:pPr>
      <w:r>
        <w:t xml:space="preserve">5. Ответственность сторон: __________________________________________________________________________________</w:t>
      </w:r>
    </w:p>
    <w:p>
      <w:pPr>
        <w:pStyle w:val="BodyText"/>
      </w:pPr>
      <w:r>
        <w:t xml:space="preserve">6. Срок действия и порядок продления: 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Абонент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энергоснабжения</dc:title>
  <dc:creator/>
  <dc:language>ru</dc:language>
  <cp:keywords/>
  <dcterms:created xsi:type="dcterms:W3CDTF">2026-11-02T20:32:43Z</dcterms:created>
  <dcterms:modified xsi:type="dcterms:W3CDTF">2026-11-02T20:32:43Z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