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a834dba58a8c9fbebd9bada72ba778d21dbf54a"/>
    <w:p>
      <w:pPr>
        <w:pStyle w:val="Heading2"/>
      </w:pPr>
      <w:r>
        <w:t xml:space="preserve">на представление интересов юридического лица</w:t>
      </w:r>
    </w:p>
    <w:p>
      <w:pPr>
        <w:pStyle w:val="FirstParagraph"/>
      </w:pPr>
      <w:r>
        <w:t xml:space="preserve">Общество с ограниченной ответственностью «Ромашка», ОГРН 1157746000000, ИНН 7712345678, зарегистрированное по адресу: 127000, г. Москва, ул. Тверская, д. 1, офис 10, в лице генерального директора Петрова Петра Петровича, действующего на основании устава, настоящей доверенностью уполномочивает Иванова Ивана Ивановича, паспорт серии 4500 № 123456, выдан 10.02.2015 ОВД района Тверской г. Москвы, зарегистрированного по адресу: 125000, г. Москва, ул. Лесная, д. 5, кв. 12,</w:t>
      </w:r>
    </w:p>
    <w:p>
      <w:pPr>
        <w:pStyle w:val="BodyText"/>
      </w:pPr>
      <w:r>
        <w:t xml:space="preserve">представлять интересы Общества в налоговых органах, таможенных органах, органах Фонда пенсионного и социального страхования и Фонда обязательного медицинского страхования, в органах государственной власти и местного самоуправления, в банках и иных кредитных организациях, в отношениях с контрагентами;</w:t>
      </w:r>
    </w:p>
    <w:p>
      <w:pPr>
        <w:pStyle w:val="BodyText"/>
      </w:pPr>
      <w:r>
        <w:t xml:space="preserve">подписывать и подавать от имени Общества заявления, декларации, отчёты, запросы и иные документы; получать документы, справки и выписки; совершать расчёты и получать денежные средства, причитающиеся Обществу;</w:t>
      </w:r>
    </w:p>
    <w:p>
      <w:pPr>
        <w:pStyle w:val="BodyText"/>
      </w:pPr>
      <w:r>
        <w:t xml:space="preserve">заключать, изменять и расторгать договоры в пределах сумм, не превышающих 1 000 000 рублей по одной сделке;</w:t>
      </w:r>
    </w:p>
    <w:p>
      <w:pPr>
        <w:pStyle w:val="BodyText"/>
      </w:pPr>
      <w:r>
        <w:t xml:space="preserve">представлять интересы Общества в арбитражных судах и судах общей юрисдикции со всеми правами, предоставленными законом истцу, ответчику и третьему лицу, в том числе подписывать исковое заявление, предъявлять его в суд, передавать спор на рассмотрение третейского суда, заключать мировое соглашение, признавать иск, изменять предмет или основание иска, увеличивать или уменьшать размер требований, обжаловать судебные акты, получать исполнительный лист и предъявлять его ко взысканию;</w:t>
      </w:r>
    </w:p>
    <w:p>
      <w:pPr>
        <w:pStyle w:val="BodyText"/>
      </w:pPr>
      <w:r>
        <w:t xml:space="preserve">Доверенность выдана на три года без права передоверия.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2026-11-07T20:38:20Z</dcterms:created>
  <dcterms:modified xsi:type="dcterms:W3CDTF">2026-11-07T20:38:20Z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