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розничной купли-продажи</w:t>
      </w:r>
    </w:p>
    <w:p>
      <w:pPr>
        <w:pStyle w:val="FirstParagraph"/>
      </w:pPr>
      <w:r>
        <w:t xml:space="preserve">Индивидуальный предприниматель Смирнов Алексей Петрович,</w:t>
      </w:r>
    </w:p>
    <w:p>
      <w:pPr>
        <w:pStyle w:val="BodyText"/>
      </w:pPr>
      <w:r>
        <w:t xml:space="preserve">ОГРНИП 320774600123456, ИНН 770512345678,</w:t>
      </w:r>
    </w:p>
    <w:p>
      <w:pPr>
        <w:pStyle w:val="BodyText"/>
      </w:pPr>
      <w:r>
        <w:t xml:space="preserve">адрес: г. Москва, ул. Лесная, д. 8, кв. 1,</w:t>
      </w:r>
    </w:p>
    <w:p>
      <w:pPr>
        <w:pStyle w:val="BodyText"/>
      </w:pPr>
      <w:r>
        <w:t xml:space="preserve">именуемый в дальнейшем «Продавец», с одной стороны, и</w:t>
      </w:r>
    </w:p>
    <w:p>
      <w:pPr>
        <w:pStyle w:val="BodyText"/>
      </w:pPr>
      <w:r>
        <w:t xml:space="preserve">гражданин Ковалёв Дмитрий Сергеевич,</w:t>
      </w:r>
    </w:p>
    <w:p>
      <w:pPr>
        <w:pStyle w:val="BodyText"/>
      </w:pPr>
      <w:r>
        <w:t xml:space="preserve">паспорт 45 12 № 345678, выдан ОВД Хамовники г. Москвы 12.03.2012,</w:t>
      </w:r>
    </w:p>
    <w:p>
      <w:pPr>
        <w:pStyle w:val="BodyText"/>
      </w:pPr>
      <w:r>
        <w:t xml:space="preserve">адрес: г. Москва, ул. Садовая, д. 15, кв. 42,</w:t>
      </w:r>
    </w:p>
    <w:p>
      <w:pPr>
        <w:pStyle w:val="BodyText"/>
      </w:pPr>
      <w:r>
        <w:t xml:space="preserve">именуемый в дальнейшем «Покупатель», с другой стороны,</w:t>
      </w:r>
    </w:p>
    <w:bookmarkStart w:id="10" w:name="договор-розничной-купли-продажи"/>
    <w:p>
      <w:pPr>
        <w:pStyle w:val="Heading1"/>
      </w:pPr>
      <w:r>
        <w:t xml:space="preserve">Договор розничной купли-продажи</w:t>
      </w:r>
    </w:p>
    <w:bookmarkStart w:id="9" w:name="X05bdedac1f4433597253b1d274312fc4298e4cb"/>
    <w:p>
      <w:pPr>
        <w:pStyle w:val="Heading2"/>
      </w:pPr>
      <w:r>
        <w:t xml:space="preserve">товара, передаваемого покупателю для личных нужд</w:t>
      </w:r>
    </w:p>
    <w:p>
      <w:pPr>
        <w:pStyle w:val="FirstParagraph"/>
      </w:pPr>
      <w:r>
        <w:t xml:space="preserve">6 ноября 2026 г. № 7</w:t>
      </w:r>
    </w:p>
    <w:p>
      <w:pPr>
        <w:pStyle w:val="BodyText"/>
      </w:pPr>
      <w:r>
        <w:t xml:space="preserve">Продавец передаёт Покупателю в собственность мебель для дома — комплект мягкой мебели «Модерн» в составе дивана и двух кресел, а Покупатель принимает товар и оплачивает его. Товар предназначен для личных, семейных и домашних нужд, не связанных с предпринимательской деятельностью.</w:t>
      </w:r>
    </w:p>
    <w:p>
      <w:pPr>
        <w:pStyle w:val="BodyText"/>
      </w:pPr>
      <w:r>
        <w:t xml:space="preserve">Товар новый, без следов эксплуатации. Продавец гарантирует, что товар не заложен, не находится под арестом и не обременён правами третьих лиц. Качество товара соответствует техническому регламенту и документации изготовителя.</w:t>
      </w:r>
    </w:p>
    <w:p>
      <w:pPr>
        <w:pStyle w:val="BodyText"/>
      </w:pPr>
      <w:r>
        <w:t xml:space="preserve">Цена товара — 148 000 рублей, включая все налоги. Покупатель вносит предоплату 50 000 рублей в день подписания договора, остаток — в день передачи товара. Оплата — наличными или переводом на счёт Продавца.</w:t>
      </w:r>
    </w:p>
    <w:p>
      <w:pPr>
        <w:pStyle w:val="BodyText"/>
      </w:pPr>
      <w:r>
        <w:t xml:space="preserve">Товар передаётся Покупателю в течение 14 календарных дней с даты внесения предоплаты. Передача оформляется актом приёма-передачи, который подписывают обе стороны.</w:t>
      </w:r>
    </w:p>
    <w:p>
      <w:pPr>
        <w:pStyle w:val="BodyText"/>
      </w:pPr>
      <w:r>
        <w:t xml:space="preserve">Покупатель вправе отказаться от товара в любое время до его передачи и в течение 7 дней после передачи без объяснения причин, если товар не был в употреблении и сохранены его потребительские свойства. Расходы на возврат товара несёт Покупатель.</w:t>
      </w:r>
    </w:p>
    <w:p>
      <w:pPr>
        <w:pStyle w:val="BodyText"/>
      </w:pPr>
      <w:r>
        <w:t xml:space="preserve">Споры стороны решают путём переговоров, а при недостижении согласия — в суде по правилам Закона РФ от 07.02.1992 № 2300-1 «О защите прав потребителей».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П.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Гражданин</w:t>
            </w:r>
          </w:p>
          <w:p>
            <w:pPr>
              <w:pStyle w:val="BodyText"/>
            </w:pPr>
            <w:r>
              <w:t xml:space="preserve">____________ / Д. С. Ковалёв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розничной купли-продажи</dc:title>
  <dc:creator/>
  <dc:language>ru</dc:language>
  <cp:keywords/>
  <dcterms:created xsi:type="dcterms:W3CDTF">2026-11-07T20:38:15Z</dcterms:created>
  <dcterms:modified xsi:type="dcterms:W3CDTF">2026-11-07T20:38:15Z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