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в связи с завершением реорганизации юридического лица в форме присоединения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bookmarkStart w:id="10" w:name="Xa586cf7e48218a123d514ae2a7b173a53a55142"/>
    <w:p>
      <w:pPr>
        <w:pStyle w:val="Heading1"/>
      </w:pPr>
      <w:r>
        <w:t xml:space="preserve">Заявление о государственной регистрации в связи с завершением реорганизации юридического лица в форме присоединения</w:t>
      </w:r>
    </w:p>
    <w:bookmarkStart w:id="9" w:name="форма-р12016"/>
    <w:p>
      <w:pPr>
        <w:pStyle w:val="Heading2"/>
      </w:pPr>
      <w:r>
        <w:t xml:space="preserve">Форма № Р12016</w:t>
      </w:r>
    </w:p>
    <w:p>
      <w:pPr>
        <w:pStyle w:val="FirstParagraph"/>
      </w:pPr>
      <w:r>
        <w:t xml:space="preserve">Раздел 1. Сведения о юридическом лице, к которому осуществляется присоединение, содержащиеся в ЕГРЮЛ: ООО «Ромашка», ОГРН 1157746000000, ИНН 7700000000. Запись о начале реорганизации внесена 12 августа 2026 года, ГРН 2167746000000.</w:t>
      </w:r>
    </w:p>
    <w:p>
      <w:pPr>
        <w:pStyle w:val="BodyText"/>
      </w:pPr>
      <w:r>
        <w:t xml:space="preserve">Раздел 2. Сведения о присоединяемом юридическом лице, содержащиеся в ЕГРЮЛ: ООО «Лютик», ОГРН 1157746000001, ИНН 7700000001. Запись о начале реорганизации внесена 12 августа 2026 года, ГРН 2167746000001.</w:t>
      </w:r>
    </w:p>
    <w:p>
      <w:pPr>
        <w:pStyle w:val="BodyText"/>
      </w:pPr>
      <w:r>
        <w:t xml:space="preserve">Достоверность сведений подтверждаю. Заявитель — генеральный директор ООО «Ромашка»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в связи с завершением реорганизации юридического лица в форме присоединения</dc:title>
  <dc:creator/>
  <dc:language>ru</dc:language>
  <cp:keywords/>
  <dcterms:created xsi:type="dcterms:W3CDTF">2026-11-04T20:32:52Z</dcterms:created>
  <dcterms:modified xsi:type="dcterms:W3CDTF">2026-11-04T20:32:52Z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