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Подрядчик: ООО «Строймонтаж», ИНН 7800000000</w:t>
      </w:r>
    </w:p>
    <w:p>
      <w:pPr>
        <w:pStyle w:val="BodyText"/>
      </w:pPr>
      <w:r>
        <w:t xml:space="preserve">Договор подряда № 17 от 12 января 2026 г.</w:t>
      </w:r>
    </w:p>
    <w:p>
      <w:pPr>
        <w:pStyle w:val="BodyText"/>
      </w:pPr>
      <w:r>
        <w:t xml:space="preserve">Объект: склад на ул. Заводской, 4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X7a44c4e3755d973d29492e57582e8a7eb87afcd"/>
    <w:p>
      <w:pPr>
        <w:pStyle w:val="Heading2"/>
      </w:pPr>
      <w:r>
        <w:t xml:space="preserve">по форме КС-2 и справка о стоимости по форме КС-3</w:t>
      </w:r>
    </w:p>
    <w:p>
      <w:pPr>
        <w:pStyle w:val="FirstParagraph"/>
      </w:pPr>
      <w:r>
        <w:t xml:space="preserve">Отчётный период: 1–31 октября 2026 г.</w:t>
      </w:r>
    </w:p>
    <w:p>
      <w:pPr>
        <w:pStyle w:val="BodyText"/>
      </w:pPr>
      <w:r>
        <w:t xml:space="preserve">Работы по устройству кровли склада выполнены в полном объёме по локальной смете, приложение № 1 к договору. Замечаний по качеству нет.</w:t>
      </w:r>
    </w:p>
    <w:p>
      <w:pPr>
        <w:pStyle w:val="BodyText"/>
      </w:pPr>
      <w:r>
        <w:t xml:space="preserve">Стоимость работ по акту — 1 480 000 ₽ без НДС, НДС 22 % — 325 600 ₽, всего 1 805 600 ₽.</w:t>
      </w:r>
    </w:p>
    <w:p>
      <w:pPr>
        <w:pStyle w:val="BodyText"/>
      </w:pPr>
      <w:r>
        <w:t xml:space="preserve">Приложение: локальная смета, исполнительная документация на 12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Директор ООО «Строймонтаж»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2026-11-01T20:32:58Z</dcterms:created>
  <dcterms:modified xsi:type="dcterms:W3CDTF">2026-11-01T20:32:58Z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