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налоговый орган по месту учёта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КПП 770101001</w:t>
      </w:r>
    </w:p>
    <w:bookmarkStart w:id="10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bookmarkStart w:id="9" w:name="форма-по-кнд-1110355"/>
    <w:p>
      <w:pPr>
        <w:pStyle w:val="Heading2"/>
      </w:pPr>
      <w:r>
        <w:t xml:space="preserve">Форма по КНД 1110355</w:t>
      </w:r>
    </w:p>
    <w:p>
      <w:pPr>
        <w:pStyle w:val="FirstParagraph"/>
      </w:pPr>
      <w:r>
        <w:t xml:space="preserve">25 октября 2026 г.</w:t>
      </w:r>
    </w:p>
    <w:p>
      <w:pPr>
        <w:pStyle w:val="BodyText"/>
      </w:pPr>
      <w:r>
        <w:t xml:space="preserve">Настоящее уведомление представляется в соответствии с пунктом 9 статьи 58 Налогового кодекса Российской Федерации.</w:t>
      </w:r>
    </w:p>
    <w:p>
      <w:pPr>
        <w:pStyle w:val="BodyText"/>
      </w:pPr>
      <w:r>
        <w:t xml:space="preserve">Раздел «Данные»: КБК 18201061201010000510, ОКТМО 45382000, период 34/03 (9 месяцев 2026 года), сумма налога 125 000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Представитель по доверенности № 5 от 10.01.2026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2026-11-02T20:32:39Z</dcterms:created>
  <dcterms:modified xsi:type="dcterms:W3CDTF">2026-11-02T20:32:39Z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