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Сводная карточка организации</w:t>
      </w:r>
    </w:p>
    <w:p>
      <w:pPr>
        <w:pStyle w:val="FirstParagraph"/>
      </w:pPr>
      <w:r>
        <w:t xml:space="preserve">В военный комиссариат г. Москвы</w:t>
      </w:r>
    </w:p>
    <w:p>
      <w:pPr>
        <w:pStyle w:val="BodyText"/>
      </w:pPr>
      <w:r>
        <w:t xml:space="preserve">по району Хамовники</w:t>
      </w:r>
    </w:p>
    <w:bookmarkStart w:id="10" w:name="сводная-карточка-организации"/>
    <w:p>
      <w:pPr>
        <w:pStyle w:val="Heading1"/>
      </w:pPr>
      <w:r>
        <w:t xml:space="preserve">Сводная карточка организации</w:t>
      </w:r>
    </w:p>
    <w:bookmarkStart w:id="9" w:name="по-воинскому-учёту-по-форме-18"/>
    <w:p>
      <w:pPr>
        <w:pStyle w:val="Heading2"/>
      </w:pPr>
      <w:r>
        <w:t xml:space="preserve">по воинскому учёту по форме 18</w:t>
      </w:r>
    </w:p>
    <w:p>
      <w:pPr>
        <w:pStyle w:val="FirstParagraph"/>
      </w:pPr>
      <w:r>
        <w:t xml:space="preserve">«10» февраля 2026 г.</w:t>
      </w:r>
    </w:p>
    <w:p>
      <w:pPr>
        <w:pStyle w:val="BodyText"/>
      </w:pPr>
      <w:r>
        <w:t xml:space="preserve">Наименование организации: ООО «Ромашка». Адрес: 119034, г. Москва, ул. Пречистенка, д. 12, стр. 1. Телефон: +7 (495) 000-00-00. Основной вид деятельности: производство мебели.</w:t>
      </w:r>
    </w:p>
    <w:p>
      <w:pPr>
        <w:pStyle w:val="BodyText"/>
      </w:pPr>
      <w:r>
        <w:t xml:space="preserve">Руководитель: генеральный директор Петров Пётр Петрович, дата рождения 12.05.1978. Работник, отвечающий за воинский учёт: начальник отдела кадров Иванова Ирина Ивановна, телефон +7 (916) 000-00-00.</w:t>
      </w:r>
    </w:p>
    <w:p>
      <w:pPr>
        <w:pStyle w:val="BodyText"/>
      </w:pPr>
      <w:r>
        <w:t xml:space="preserve">Всего работников — 64. Из них состоят на воинском учёте — 21, в том числе офицеров запаса — 3, прапорщиков и мичманов — 1, солдат и матросов — 17. Предельный возраст пребывания в запасе не достигнут ни у одного из них.</w:t>
      </w:r>
    </w:p>
    <w:p>
      <w:pPr>
        <w:pStyle w:val="BodyText"/>
      </w:pPr>
      <w:r>
        <w:t xml:space="preserve">Сняты с воинского учёта за отчётный период — 2, приняты на воинский учёт — 3. Военнообязанных, уволенных по возрасту или состоянию здоровья, нет.</w:t>
      </w:r>
    </w:p>
    <w:p>
      <w:pPr>
        <w:pStyle w:val="BodyText"/>
      </w:pPr>
      <w:r>
        <w:t xml:space="preserve">Воинский учёт ведётся по плану, согласованному с военным комиссариатом. Личные карточки формы Т-2 с отметками о воинском учёте заполнены на всех военнообязанных.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Ответственный за воинский учёт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карточка организации</dc:title>
  <dc:creator/>
  <dc:language>ru</dc:language>
  <cp:keywords/>
  <dcterms:created xsi:type="dcterms:W3CDTF">2026-11-07T20:37:51Z</dcterms:created>
  <dcterms:modified xsi:type="dcterms:W3CDTF">2026-11-07T20:37:51Z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