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ЕГРЮЛ</w:t>
      </w:r>
    </w:p>
    <w:p>
      <w:pPr>
        <w:pStyle w:val="FirstParagraph"/>
      </w:pPr>
      <w:r>
        <w:t xml:space="preserve">В Межрайонную ИФНС России № 46 по г. Москве</w:t>
      </w:r>
    </w:p>
    <w:bookmarkStart w:id="10" w:name="X85d7a557447ec1c32045c6e3c7dae752eb5ed4f"/>
    <w:p>
      <w:pPr>
        <w:pStyle w:val="Heading1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ЕГРЮЛ</w:t>
      </w:r>
    </w:p>
    <w:bookmarkStart w:id="9" w:name="форма-р13014"/>
    <w:p>
      <w:pPr>
        <w:pStyle w:val="Heading2"/>
      </w:pPr>
      <w:r>
        <w:t xml:space="preserve">форма № Р13014</w:t>
      </w:r>
    </w:p>
    <w:p>
      <w:pPr>
        <w:pStyle w:val="FirstParagraph"/>
      </w:pPr>
      <w:r>
        <w:t xml:space="preserve">Страница 001. ОГРН 1157746000000, ИНН 7700000000. Причина представления формы: 1 — в связи с изменением сведений, содержащихся в ЕГРЮЛ, и изменением учредительного документа.</w:t>
      </w:r>
    </w:p>
    <w:p>
      <w:pPr>
        <w:pStyle w:val="BodyText"/>
      </w:pPr>
      <w:r>
        <w:t xml:space="preserve">Лист Б. Новый адрес: 125009, г. Москва, ул. Тверская, д. 15, помещение 4, комната 12. Адрес указан в пределах муниципального образования, где в уставе назван только город.</w:t>
      </w:r>
    </w:p>
    <w:p>
      <w:pPr>
        <w:pStyle w:val="BodyText"/>
      </w:pPr>
      <w:r>
        <w:t xml:space="preserve">Лист П. Заявитель — генеральный директор Петров Пётр Петрович, ИНН 770000000000, телефон +7 (495) 000-00-00. Подпись заявителя заверена нотариально.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ЕГРЮЛ</dc:title>
  <dc:creator/>
  <dc:language>ru</dc:language>
  <cp:keywords/>
  <dcterms:created xsi:type="dcterms:W3CDTF">2026-10-29T02:04:13Z</dcterms:created>
  <dcterms:modified xsi:type="dcterms:W3CDTF">2026-10-29T02:04:13Z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