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возврате излишне уплаченной суммы государственной пошлины</w:t>
      </w:r>
    </w:p>
    <w:p>
      <w:pPr>
        <w:pStyle w:val="FirstParagraph"/>
      </w:pPr>
      <w:r>
        <w:t xml:space="preserve">В Межрайонную инспекцию Федеральной налоговой службы № 46 по г. Москве</w:t>
      </w:r>
    </w:p>
    <w:p>
      <w:pPr>
        <w:pStyle w:val="BodyText"/>
      </w:pPr>
      <w:r>
        <w:t xml:space="preserve">ИНН 7700000000, КПП 770001001</w:t>
      </w:r>
    </w:p>
    <w:p>
      <w:pPr>
        <w:pStyle w:val="BodyText"/>
      </w:pPr>
      <w:r>
        <w:t xml:space="preserve">Заявитель: ООО «Ромашка»</w:t>
      </w:r>
    </w:p>
    <w:p>
      <w:pPr>
        <w:pStyle w:val="BodyText"/>
      </w:pPr>
      <w:r>
        <w:t xml:space="preserve">ИНН 7712345678, КПП 771201001, ОГРН 1157746000000</w:t>
      </w:r>
    </w:p>
    <w:p>
      <w:pPr>
        <w:pStyle w:val="BodyText"/>
      </w:pPr>
      <w:r>
        <w:t xml:space="preserve">Адрес: 127015, г. Москва, ул. Новодмитровская, д. 2, корп. 1</w:t>
      </w:r>
    </w:p>
    <w:bookmarkStart w:id="10" w:name="Xa8d9edc06de0172a0a6aaaa7b3e15d780ebb94a"/>
    <w:p>
      <w:pPr>
        <w:pStyle w:val="Heading1"/>
      </w:pPr>
      <w:r>
        <w:t xml:space="preserve">Заявление о возврате излишне уплаченной суммы государственной пошлины</w:t>
      </w:r>
    </w:p>
    <w:bookmarkStart w:id="9" w:name="по-форме-1122030"/>
    <w:p>
      <w:pPr>
        <w:pStyle w:val="Heading2"/>
      </w:pPr>
      <w:r>
        <w:t xml:space="preserve">по форме 1122030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вернуть излишне уплаченную сумму государственной пошлины в размере 35 000 рублей, перечисленную платёжным поручением от 12 марта 2026 г. № 87 по делу № А40-123456/2025.</w:t>
      </w:r>
    </w:p>
    <w:p>
      <w:pPr>
        <w:pStyle w:val="BodyText"/>
      </w:pPr>
      <w:r>
        <w:t xml:space="preserve">По решению Арбитражного суда города Москвы от 28 октября 2026 г. по делу № А40-123456/2025 с ответчика в пользу заявителя взысканы расходы по уплате государственной пошлины в размере 35 000 рублей. Пошлина уплачена при подаче иска в двойном размере — 70 000 рублей.</w:t>
      </w:r>
    </w:p>
    <w:p>
      <w:pPr>
        <w:pStyle w:val="BodyText"/>
      </w:pPr>
      <w:r>
        <w:t xml:space="preserve">Сумма пошлины подтверждается платёжным поручением от 12 марта 2026 г. № 87 и справкой суда о возврате государственной пошлины от 10 ноября 2026 г. № 12-345.</w:t>
      </w:r>
    </w:p>
    <w:p>
      <w:pPr>
        <w:pStyle w:val="BodyText"/>
      </w:pPr>
      <w:r>
        <w:t xml:space="preserve">Возврат прошу перечислить на расчётный счёт ООО «Ромашка» № 40702810000000000001 в ПАО «Банк», БИК 044525000, корреспондентский счёт 30101810000000000000.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возврате излишне уплаченной суммы государственной пошлины</dc:title>
  <dc:creator/>
  <dc:language>ru</dc:language>
  <cp:keywords/>
  <dcterms:created xsi:type="dcterms:W3CDTF">2026-11-07T20:37:49Z</dcterms:created>
  <dcterms:modified xsi:type="dcterms:W3CDTF">2026-11-07T20:37:49Z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