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Памятка кладовщика</w:t>
      </w:r>
    </w:p>
    <w:p>
      <w:pPr>
        <w:pStyle w:val="FirstParagraph"/>
      </w:pPr>
      <w:r>
        <w:t xml:space="preserve">Склад интернет-магазина «Ромашка»</w:t>
      </w:r>
    </w:p>
    <w:p>
      <w:pPr>
        <w:pStyle w:val="BodyText"/>
      </w:pPr>
      <w:r>
        <w:t xml:space="preserve">Кладовщик: И. И. Иванов</w:t>
      </w:r>
    </w:p>
    <w:bookmarkStart w:id="10" w:name="памятка-кладовщика"/>
    <w:p>
      <w:pPr>
        <w:pStyle w:val="Heading1"/>
      </w:pPr>
      <w:r>
        <w:t xml:space="preserve">Памятка кладовщика</w:t>
      </w:r>
    </w:p>
    <w:bookmarkStart w:id="9" w:name="маркировка-товаров-и-отправлений-ozon"/>
    <w:p>
      <w:pPr>
        <w:pStyle w:val="Heading2"/>
      </w:pPr>
      <w:r>
        <w:t xml:space="preserve">маркировка товаров и отправлений Ozon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каждую единицу товара клеится товарная этикетка со штрихкодом Ozon. Минимальный размер — 40 × 25 мм. На этикетке название товара, артикул, размер и цвет на русском языке. Штрихкод производителя, которого нет в личном кабинете Ozon, закрывается наклейкой Ozon сверху.</w:t>
      </w:r>
    </w:p>
    <w:p>
      <w:pPr>
        <w:pStyle w:val="BodyText"/>
      </w:pPr>
      <w:r>
        <w:t xml:space="preserve">На отправление FBS клеится отгрузочная этикетка формата 58 × 40 мм, а если в настройках метода доставки выбран крупный формат — 120 × 75 мм. Этикетка ложится на самую большую сторону упаковки, целиком, без скотча поверх штрихкода.</w:t>
      </w:r>
    </w:p>
    <w:p>
      <w:pPr>
        <w:pStyle w:val="BodyText"/>
      </w:pPr>
      <w:r>
        <w:t xml:space="preserve">На грузовое место поставки FBO клеится этикетка поставки с номером поставки и штрихкодом для приёмки. На товар её не наклеивают. Товары в заводской упаковке дополнительно вкладываются в пакет.</w:t>
      </w:r>
    </w:p>
    <w:p>
      <w:pPr>
        <w:pStyle w:val="BodyText"/>
      </w:pPr>
      <w:r>
        <w:t xml:space="preserve">Перед отгрузкой кладовщик сверяет: штрихкод читается сканером, на упаковке нет сторонних маркировок, инструкция на русском языке вложена. Спорные отправления откладываются до выяснения.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Кладовщик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Руководитель склада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кладовщика</dc:title>
  <dc:creator/>
  <dc:language>ru</dc:language>
  <cp:keywords/>
  <dcterms:created xsi:type="dcterms:W3CDTF">2026-11-07T20:37:42Z</dcterms:created>
  <dcterms:modified xsi:type="dcterms:W3CDTF">2026-11-07T20:37:42Z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