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«16» ноября 2026 г. № 14-ДСП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b8d48f4c4428e409be76b73e22f39aa573b9256"/>
    <w:p>
      <w:pPr>
        <w:pStyle w:val="Heading2"/>
      </w:pPr>
      <w:r>
        <w:t xml:space="preserve">об утверждении перечня сведений, подлежащих отнесению к служебной информации ограниченного распространения</w:t>
      </w:r>
    </w:p>
    <w:p>
      <w:pPr>
        <w:pStyle w:val="FirstParagraph"/>
      </w:pPr>
      <w:r>
        <w:t xml:space="preserve">«16» ноября 2026 г. № 14-ДСП</w:t>
      </w:r>
    </w:p>
    <w:p>
      <w:pPr>
        <w:pStyle w:val="BodyText"/>
      </w:pPr>
      <w:r>
        <w:t xml:space="preserve">В соответствии с пунктом 1.2 Положения о порядке обращения со служебной информацией ограниченного распространения, утверждённого постановлением Правительства РФ от 03.11.1994 № 1233, и в целях защиты служебной информации ограниченного распространения</w:t>
      </w:r>
    </w:p>
    <w:p>
      <w:pPr>
        <w:pStyle w:val="BodyText"/>
      </w:pPr>
      <w:r>
        <w:t xml:space="preserve">1. Утвердить перечень сведений, подлежащих отнесению к служебной информации ограниченного распространения, согласно приложению № 1 к настоящему приказу.</w:t>
      </w:r>
    </w:p>
    <w:p>
      <w:pPr>
        <w:pStyle w:val="BodyText"/>
      </w:pPr>
      <w:r>
        <w:t xml:space="preserve">2. Утвердить Порядок обращения с документами, содержащими служебную информацию ограниченного распространения, согласно приложению № 2 к настоящему приказу.</w:t>
      </w:r>
    </w:p>
    <w:p>
      <w:pPr>
        <w:pStyle w:val="BodyText"/>
      </w:pPr>
      <w:r>
        <w:t xml:space="preserve">3. Начальнику отдела делопроизводства И. И. Иванову обеспечить регистрацию, хранение и выдачу документов с пометкой «ДСП» в соответствии с утверждённым Порядком.</w:t>
      </w:r>
    </w:p>
    <w:p>
      <w:pPr>
        <w:pStyle w:val="BodyText"/>
      </w:pPr>
      <w:r>
        <w:t xml:space="preserve">4. Контроль за исполнением настоящего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2026-11-04T20:32:44Z</dcterms:created>
  <dcterms:modified xsi:type="dcterms:W3CDTF">2026-11-04T20:32:44Z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