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d6bccca54d719ab904887da0ae4f4f15657b69d"/>
    <w:p>
      <w:pPr>
        <w:pStyle w:val="Heading2"/>
      </w:pPr>
      <w:r>
        <w:t xml:space="preserve">на представление интересов юридического лица в налоговых органах</w:t>
      </w:r>
    </w:p>
    <w:p>
      <w:pPr>
        <w:pStyle w:val="FirstParagraph"/>
      </w:pPr>
      <w:r>
        <w:t xml:space="preserve">Общество с ограниченной ответственностью «Ромашка», ОГРН 1157746000000, ИНН 7712345678, зарегистрированное по адресу: 127015, г. Москва, ул. Новодмитровская, д. 2, в лице генерального директора Петрова Петра Петровича, действующего на основании устава, настоящей доверенностью уполномочивает</w:t>
      </w:r>
    </w:p>
    <w:p>
      <w:pPr>
        <w:pStyle w:val="BodyText"/>
      </w:pPr>
      <w:r>
        <w:t xml:space="preserve">Иванову Ирину Ивановну, паспорт серии 4500 № 123456, выдан 12.03.2015 ОВД района Хамовники г. Москвы, зарегистрированную по адресу: 119034, г. Москва, ул. Пречистенка, д. 10, кв. 5,</w:t>
      </w:r>
    </w:p>
    <w:p>
      <w:pPr>
        <w:pStyle w:val="BodyText"/>
      </w:pPr>
      <w:r>
        <w:t xml:space="preserve">представлять интересы Общества в отношениях с налоговыми органами, в том числе в Инспекции ФНС России № 14 по г. Москве, а также в вышестоящих налоговых органах и в Федеральной налоговой службе, и для этого:</w:t>
      </w:r>
    </w:p>
    <w:p>
      <w:pPr>
        <w:pStyle w:val="BodyText"/>
      </w:pPr>
      <w:r>
        <w:t xml:space="preserve">подписывать и подавать налоговые декларации, расчеты, уведомления, заявления и иные документы, в том числе в электронной форме, получать документы от налоговых органов, включая акты сверки, требования и решения;</w:t>
      </w:r>
    </w:p>
    <w:p>
      <w:pPr>
        <w:pStyle w:val="BodyText"/>
      </w:pPr>
      <w:r>
        <w:t xml:space="preserve">участвовать в камеральных и выездных налоговых проверках, давать пояснения, представлять документы и подписывать протоколы;</w:t>
      </w:r>
    </w:p>
    <w:p>
      <w:pPr>
        <w:pStyle w:val="BodyText"/>
      </w:pPr>
      <w:r>
        <w:t xml:space="preserve">обжаловать акты налоговых органов и действия их должностных лиц в вышестоящем налоговом органе.</w:t>
      </w:r>
    </w:p>
    <w:p>
      <w:pPr>
        <w:pStyle w:val="BodyText"/>
      </w:pPr>
      <w:r>
        <w:t xml:space="preserve">Полномочия по настоящей доверенности не могут быть переданы другому лицу.</w:t>
      </w:r>
    </w:p>
    <w:p>
      <w:pPr>
        <w:pStyle w:val="BodyText"/>
      </w:pPr>
      <w:r>
        <w:t xml:space="preserve">Доверенность выдана сроком на один год, до 30 октября 2027 года,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(ознакомлен)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2026-10-30T21:48:21Z</dcterms:created>
  <dcterms:modified xsi:type="dcterms:W3CDTF">2026-10-30T21:48:21Z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