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a74b186861aad0570dbd48638cae0b332473c27"/>
    <w:p>
      <w:pPr>
        <w:pStyle w:val="Heading2"/>
      </w:pPr>
      <w:r>
        <w:t xml:space="preserve">на представление интересов общества в многофункциональном центре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И. И. Иванова, паспорт серии 4500 № 123456, выдан 01.02.2015 отделением УФМС России по г. Москве,</w:t>
      </w:r>
    </w:p>
    <w:p>
      <w:pPr>
        <w:pStyle w:val="BodyText"/>
      </w:pPr>
      <w:r>
        <w:t xml:space="preserve">представлять интересы общества в многофункциональных центрах предоставления государственных и муниципальных услуг.</w:t>
      </w:r>
    </w:p>
    <w:p>
      <w:pPr>
        <w:pStyle w:val="BodyText"/>
      </w:pPr>
      <w:r>
        <w:t xml:space="preserve">Для этого доверенному лицу поручается подавать и получать документы, заявления, выписки, справки и иные документы, подписывать заявления и расписываться за общество, вносить и получать плату за услуги, а также совершать иные действия, связанные с исполнением этого поручения.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2026-11-02T20:32:35Z</dcterms:created>
  <dcterms:modified xsi:type="dcterms:W3CDTF">2026-11-02T20:32:35Z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