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______________________________</w:t>
      </w:r>
    </w:p>
    <w:p>
      <w:pPr>
        <w:pStyle w:val="BodyText"/>
      </w:pPr>
      <w:r>
        <w:t xml:space="preserve">ОГРНИП ____________________, ИНН ____________________</w:t>
      </w:r>
    </w:p>
    <w:p>
      <w:pPr>
        <w:pStyle w:val="BodyText"/>
      </w:pPr>
      <w:r>
        <w:t xml:space="preserve">адрес: ______________________________________________________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39ddb74fab6ee16be5b744fdb07bad6d99eb7e6"/>
    <w:p>
      <w:pPr>
        <w:pStyle w:val="Heading2"/>
      </w:pPr>
      <w:r>
        <w:t xml:space="preserve">на представление интересов индивидуального предпринимателя в арбитражном суде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Настоящей доверенностью индивидуальный предприниматель ______________________________ уполномочивает ______________________________, паспорт гражданина РФ серия ______ № ____________, выдан ______________________________________ «___» __________ 20__ г., зарегистрированного по адресу: ______________________________________,</w:t>
      </w:r>
    </w:p>
    <w:p>
      <w:pPr>
        <w:pStyle w:val="BodyText"/>
      </w:pPr>
      <w:r>
        <w:t xml:space="preserve">представлять его интересы в арбитражных судах всех инстанций, в том числе в ______________________________________, со всеми правами, предоставленными законом ______________________________, в том числе с правом: подписывать исковое заявление и отзыв на исковое заявление, заявление об обеспечении иска, передавать дело в третейский суд, полностью или частично отказываться от исковых требований, признавать иск, изменять основание или предмет иска, заключать мировое соглашение и соглашение по фактическим обстоятельствам, передавать свои полномочия представителя другому лицу (передоверие), подписывать заявление о пересмотре судебных актов по новым и вновь открывшимся обстоятельствам, обжаловать судебные акты, получать и представлять документы, знакомиться с материалами дела, делать выписки, снимать копии, заявлять ходатайства, давать объяснения, представлять доказательства, участвовать в судебных заседаниях, получать исполнительный лист и предъявлять его к исполнению.</w:t>
      </w:r>
    </w:p>
    <w:p>
      <w:pPr>
        <w:pStyle w:val="BodyText"/>
      </w:pPr>
      <w:r>
        <w:t xml:space="preserve">Доверенность выдана ______________________________ и действует до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2026-11-02T20:32:34Z</dcterms:created>
  <dcterms:modified xsi:type="dcterms:W3CDTF">2026-11-02T20:32:34Z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