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«Ромашка», ИНН 7701234567, ОГРН 1157746123456,</w:t>
      </w:r>
    </w:p>
    <w:p>
      <w:pPr>
        <w:pStyle w:val="BodyText"/>
      </w:pPr>
      <w:r>
        <w:t xml:space="preserve">адрес: 125009, г. Москва, ул. Тверская, д. 1, офис 10</w:t>
      </w:r>
    </w:p>
    <w:p>
      <w:pPr>
        <w:pStyle w:val="BodyText"/>
      </w:pPr>
      <w:r>
        <w:t xml:space="preserve">в лице генерального директора Петрова Петра Петровича,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f7a26527a55cf612d6fcdac71b082a9d3326a91"/>
    <w:p>
      <w:pPr>
        <w:pStyle w:val="Heading2"/>
      </w:pPr>
      <w:r>
        <w:t xml:space="preserve">на представление интересов в арбитражных судах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Настоящей доверенностью ООО «Ромашка» уполномочивает Иванова Ивана Ивановича, паспорт серии 4500 № 123456, выдан 01.02.2015 ОВД района Арбат г. Москвы, зарегистрированного по адресу: г. Москва, ул. Арбат, д. 5, кв. 3, представлять интересы общества в арбитражных судах всех инстанций, в том числе в Арбитражном суде города Москвы и в Девятом арбитражном апелляционном суде, по делу о взыскании задолженности с ООО «Лютик» по договору поставки от 12.03.2026 № 14.</w:t>
      </w:r>
    </w:p>
    <w:p>
      <w:pPr>
        <w:pStyle w:val="BodyText"/>
      </w:pPr>
      <w:r>
        <w:t xml:space="preserve">Представитель вправе от имени общества знакомиться с материалами дела, делать выписки и снимать копии, заявлять отводы и ходатайства, представлять доказательства, участвовать в исследовании доказательств, задавать вопросы другим участникам процесса, заявлять о фальсификации доказательств, давать объяснения суду, приводить свои доводы по всем возникающим в заседании вопросам, знакомиться с протоколом заседания и подавать на него замечания, обжаловать судебные акты в части, не требующей отдельной оговорки, получать копии судебных актов.</w:t>
      </w:r>
    </w:p>
    <w:p>
      <w:pPr>
        <w:pStyle w:val="BodyText"/>
      </w:pPr>
      <w:r>
        <w:t xml:space="preserve">Дополнительно представитель вправе: подписывать исковое заявление и отзыв на исковое заявление, заявление об обеспечении иска, передавать дело в третейский суд, полностью или частично отказываться от исковых требований и признавать иск, изменять основание или предмет иска, заключать мировое соглашение и соглашение по фактическим обстоятельствам, передавать свои полномочия другому лицу (передоверие), подписывать заявление о пересмотре судебных актов по новым или вновь открывшимся обстоятельствам, обжаловать судебные акты, получать присуждённое имущество или деньги.</w:t>
      </w:r>
    </w:p>
    <w:p>
      <w:pPr>
        <w:pStyle w:val="BodyText"/>
      </w:pPr>
      <w:r>
        <w:t xml:space="preserve">Доверенность выдана с правом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</w:t>
            </w:r>
          </w:p>
          <w:p>
            <w:pPr>
              <w:pStyle w:val="BodyText"/>
            </w:pPr>
            <w:r>
              <w:t xml:space="preserve">Представитель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2026-11-02T20:32:32Z</dcterms:created>
  <dcterms:modified xsi:type="dcterms:W3CDTF">2026-11-02T20:32:32Z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