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1100000000000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автомобиля"/>
    <w:p>
      <w:pPr>
        <w:pStyle w:val="Heading2"/>
      </w:pPr>
      <w:r>
        <w:t xml:space="preserve">на получение автомобиля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Иванова Ивана Ивановича, паспорт гражданина РФ серия 4500 № 000000, выдан 01.02.2015 отделом УФМС России по г. Москве, зарегистрированного по адресу: г. Москва, ул. Примерная, д. 1, кв. 1,</w:t>
      </w:r>
    </w:p>
    <w:p>
      <w:pPr>
        <w:pStyle w:val="BodyText"/>
      </w:pPr>
      <w:r>
        <w:t xml:space="preserve">получить по договору купли-продажи № 25/11 от 10.11.2026 у ООО «Автосалон» автомобиль марки Lada, модель Vesta, идентификационный номер (VIN) XTAGFL110M0000000, 2026 года выпуска, а именно:</w:t>
      </w:r>
    </w:p>
    <w:p>
      <w:pPr>
        <w:pStyle w:val="BodyText"/>
      </w:pPr>
      <w:r>
        <w:t xml:space="preserve">— подписать акт приёма-передачи автомобиля и приложения к нему;</w:t>
      </w:r>
    </w:p>
    <w:p>
      <w:pPr>
        <w:pStyle w:val="BodyText"/>
      </w:pPr>
      <w:r>
        <w:t xml:space="preserve">— получить ключи, паспорт транспортного средства, сертификат соответствия, руководство по эксплуатации и иные документы на автомобиль;</w:t>
      </w:r>
    </w:p>
    <w:p>
      <w:pPr>
        <w:pStyle w:val="BodyText"/>
      </w:pPr>
      <w:r>
        <w:t xml:space="preserve">— внести плату по договору в размере и порядке, которые в нём указаны;</w:t>
      </w:r>
    </w:p>
    <w:p>
      <w:pPr>
        <w:pStyle w:val="BodyText"/>
      </w:pPr>
      <w:r>
        <w:t xml:space="preserve">— поставить автомобиль на государственный учёт в ГИБДД, получить государственные регистрационные знаки, свидетельство о регистрации и паспорт транспортного средства с внесёнными изменениями;</w:t>
      </w:r>
    </w:p>
    <w:p>
      <w:pPr>
        <w:pStyle w:val="BodyText"/>
      </w:pPr>
      <w:r>
        <w:t xml:space="preserve">— подписывать и подавать от имени ООО «Ромашка» заявления, расписываться в получении документов и совершать иные действия, связанные с исполнением этого поручения.</w:t>
      </w:r>
    </w:p>
    <w:p>
      <w:pPr>
        <w:pStyle w:val="BodyText"/>
      </w:pPr>
      <w:r>
        <w:t xml:space="preserve">Полномочия по настоящей доверенности не могут быть переданы третьим лицам. Доверенность выдана сроком на один год,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образцом подписи ознакомлен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2026-11-02T20:32:29Z</dcterms:created>
  <dcterms:modified xsi:type="dcterms:W3CDTF">2026-11-02T20:32:29Z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