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64596a0aa57d55c1d189c5946948a4e3cc3876e"/>
    <w:p>
      <w:pPr>
        <w:pStyle w:val="Heading2"/>
      </w:pPr>
      <w:r>
        <w:t xml:space="preserve">на открытие банковского счёта и представление интересов организации в банке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Общество с ограниченной ответственностью «Ромашка», ИНН 7701234567, ОГРН 1157746123456, адрес: 125009, г. Москва, ул. Тверская, д. 10, офис 5, в лице генерального директора Петрова Петра Петровича, действующего на основании устава, настоящей доверенностью уполномочивает Иванову Ирину Игоревну, паспорт серии 45 12 № 345678, выдан 12 марта 2018 г. ОВД Тверского района г. Москвы, зарегистрированную по адресу: г. Москва, ул. Арбат, д. 4, кв. 12, представлять интересы общества в ПАО «Банк» по вопросам открытия расчётного счёта.</w:t>
      </w:r>
    </w:p>
    <w:p>
      <w:pPr>
        <w:pStyle w:val="BodyText"/>
      </w:pPr>
      <w:r>
        <w:t xml:space="preserve">Поверенный вправе: подать в банк заявление на открытие счёта и анкету клиента; представить учредительные документы, сведения о бенефициарах и иные документы, которые требует банк; подписать договор банковского счёта и соглашения к нему; получить реквизиты открытого счёта и документы, оформленные при открытии; забрать документы, переданные в банк на время проверки.</w:t>
      </w:r>
    </w:p>
    <w:p>
      <w:pPr>
        <w:pStyle w:val="BodyText"/>
      </w:pPr>
      <w:r>
        <w:t xml:space="preserve">Полномочия по распоряжению денежными средствами на счёте, право подписи платёжных документов и электронной подписи настоящей доверенностью не передаются и оформляются отдельно.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г.</w:t>
      </w:r>
    </w:p>
    <w:p>
      <w:pPr>
        <w:pStyle w:val="BodyText"/>
      </w:pPr>
      <w:r>
        <w:t xml:space="preserve">Подпись поверенного: ____________ / И. И. Иванова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2026-11-07T20:37:20Z</dcterms:created>
  <dcterms:modified xsi:type="dcterms:W3CDTF">2026-11-07T20:37:20Z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