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Доверенность</w:t>
      </w:r>
    </w:p>
    <w:p>
      <w:pPr>
        <w:pStyle w:val="FirstParagraph"/>
      </w:pPr>
      <w:r>
        <w:t xml:space="preserve">г. Москва</w:t>
      </w:r>
    </w:p>
    <w:p>
      <w:pPr>
        <w:pStyle w:val="BodyText"/>
      </w:pPr>
      <w:r>
        <w:t xml:space="preserve">6 ноября 2026 г.</w:t>
      </w:r>
    </w:p>
    <w:bookmarkStart w:id="10" w:name="доверенность"/>
    <w:p>
      <w:pPr>
        <w:pStyle w:val="Heading1"/>
      </w:pPr>
      <w:r>
        <w:t xml:space="preserve">Доверенность</w:t>
      </w:r>
    </w:p>
    <w:bookmarkStart w:id="9" w:name="Xf7a26527a55cf612d6fcdac71b082a9d3326a91"/>
    <w:p>
      <w:pPr>
        <w:pStyle w:val="Heading2"/>
      </w:pPr>
      <w:r>
        <w:t xml:space="preserve">на представление интересов в арбитражных судах</w:t>
      </w:r>
    </w:p>
    <w:p>
      <w:pPr>
        <w:pStyle w:val="FirstParagraph"/>
      </w:pPr>
      <w:r>
        <w:t xml:space="preserve">Общество с ограниченной ответственностью «Ромашка», ОГРН 1157746000000, ИНН 7712345678, зарегистрированное по адресу: 125009, г. Москва, ул. Тверская, д. 1, в лице генерального директора Петрова Петра Петровича, действующего на основании устава, настоящей доверенностью уполномочивает</w:t>
      </w:r>
    </w:p>
    <w:p>
      <w:pPr>
        <w:pStyle w:val="BodyText"/>
      </w:pPr>
      <w:r>
        <w:t xml:space="preserve">Иванова Ивана Ивановича, паспорт серии 4500 № 123456, выдан 10.02.2015 ОВД района Арбат г. Москвы, зарегистрированного по адресу: 121099, г. Москва, ул. Новый Арбат, д. 10, кв. 5,</w:t>
      </w:r>
    </w:p>
    <w:p>
      <w:pPr>
        <w:pStyle w:val="BodyText"/>
      </w:pPr>
      <w:r>
        <w:t xml:space="preserve">представлять интересы доверителя в арбитражных судах всех инстанций, в том числе:</w:t>
      </w:r>
    </w:p>
    <w:p>
      <w:pPr>
        <w:pStyle w:val="BodyText"/>
      </w:pPr>
      <w:r>
        <w:t xml:space="preserve">— подписывать и подавать исковые заявления, отзывы на иски, заявления об обеспечении иска, апелляционные и кассационные жалобы;</w:t>
      </w:r>
    </w:p>
    <w:p>
      <w:pPr>
        <w:pStyle w:val="BodyText"/>
      </w:pPr>
      <w:r>
        <w:t xml:space="preserve">— заявлять ходатайства, знакомиться с материалами дела, делать выписки, снимать копии, представлять доказательства, участвовать в судебных заседаниях;</w:t>
      </w:r>
    </w:p>
    <w:p>
      <w:pPr>
        <w:pStyle w:val="BodyText"/>
      </w:pPr>
      <w:r>
        <w:t xml:space="preserve">— получать и предъявлять исполнительные листы, предъявлять их ко взысканию, получать присуждённое имущество и денежные средства;</w:t>
      </w:r>
    </w:p>
    <w:p>
      <w:pPr>
        <w:pStyle w:val="BodyText"/>
      </w:pPr>
      <w:r>
        <w:t xml:space="preserve">— подписывать заявления о пересмотре судебных актов по новым и вновь открывшимся обстоятельствам;</w:t>
      </w:r>
    </w:p>
    <w:p>
      <w:pPr>
        <w:pStyle w:val="BodyText"/>
      </w:pPr>
      <w:r>
        <w:t xml:space="preserve">— обжаловать судебные акты, а также пользоваться иными процессуальными правами, предоставленными законом лицам, участвующим в деле.</w:t>
      </w:r>
    </w:p>
    <w:p>
      <w:pPr>
        <w:pStyle w:val="BodyText"/>
      </w:pPr>
      <w:r>
        <w:t xml:space="preserve">Полномочия на подписание искового заявления, отзыва на иск, заявления об обеспечении иска, на полный или частичный отказ от исковых требований, признание иска, изменение основания или предмета иска, заключение мирового соглашения, соглашения по фактическим обстоятельствам, а также на подписание заявления о пересмотре судебных актов по новым или вновь открывшимся обстоятельствам и на обжалование судебного акта предоставлены отдельно и требуют прямого указания в настоящей доверенности.</w:t>
      </w:r>
    </w:p>
    <w:p>
      <w:pPr>
        <w:pStyle w:val="BodyText"/>
      </w:pPr>
      <w:r>
        <w:t xml:space="preserve">Доверенность выдана без права передоверия и действует до 31 декабря 2027 года.</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Доверитель</w:t>
            </w:r>
          </w:p>
          <w:p>
            <w:pPr>
              <w:pStyle w:val="BodyText"/>
            </w:pPr>
            <w:r>
              <w:t xml:space="preserve">Генеральный директор ООО «Ромашка»</w:t>
            </w:r>
          </w:p>
          <w:p>
            <w:pPr>
              <w:pStyle w:val="BodyText"/>
            </w:pPr>
            <w:r>
              <w:t xml:space="preserve">____________ / П. П. Петров /</w:t>
            </w:r>
          </w:p>
        </w:tc>
        <w:tc>
          <w:tcPr/>
          <w:p>
            <w:pPr>
              <w:pStyle w:val="BodyText"/>
            </w:pPr>
            <w:r>
              <w:rPr>
                <w:b/>
                <w:bCs/>
              </w:rPr>
              <w:t xml:space="preserve">Представитель</w:t>
            </w:r>
          </w:p>
          <w:p>
            <w:pPr>
              <w:pStyle w:val="BodyText"/>
            </w:pPr>
            <w:r>
              <w:t xml:space="preserve">И. И. Иванов</w:t>
            </w:r>
          </w:p>
          <w:p>
            <w:pPr>
              <w:pStyle w:val="BodyText"/>
            </w:pPr>
            <w:r>
              <w:t xml:space="preserve">____________ / undefined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Доверенность</dc:title>
  <dc:creator/>
  <dc:language>ru</dc:language>
  <cp:keywords/>
  <dcterms:created xsi:type="dcterms:W3CDTF">2026-11-07T20:37:01Z</dcterms:created>
  <dcterms:modified xsi:type="dcterms:W3CDTF">2026-11-07T20:37:01Z</dcterms:modified>
</cp:coreProperties>
</file>

<file path=docProps/custom.xml><?xml version="1.0" encoding="utf-8"?>
<Properties xmlns="http://schemas.openxmlformats.org/officeDocument/2006/custom-properties" xmlns:vt="http://schemas.openxmlformats.org/officeDocument/2006/docPropsVTypes"/>
</file>