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Досудебное письмо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А. Кузнецову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досудебное-письмо"/>
    <w:p>
      <w:pPr>
        <w:pStyle w:val="Heading1"/>
      </w:pPr>
      <w:r>
        <w:t xml:space="preserve">Досудебное письмо</w:t>
      </w:r>
    </w:p>
    <w:bookmarkStart w:id="9" w:name="X2d4706d2f40c14c35f67581141cdd8dda02d23a"/>
    <w:p>
      <w:pPr>
        <w:pStyle w:val="Heading2"/>
      </w:pPr>
      <w:r>
        <w:t xml:space="preserve">о погашении задолженности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ИП Кузнецовым С. А. заключён договор поставки от 12 августа 2026 г. № 41. По универсальному передаточному документу от 3 сентября 2026 г. № 118 поставщик передал покупателю товар на сумму 486 000 рублей. Товар принят без замечаний, что подтверждается подписью покупателя в документе.</w:t>
      </w:r>
    </w:p>
    <w:p>
      <w:pPr>
        <w:pStyle w:val="BodyText"/>
      </w:pPr>
      <w:r>
        <w:t xml:space="preserve">По п. 4.2 договора оплата производится в течение 10 рабочих дней с даты приёмки товара. Срок оплаты истёк 17 сентября 2026 года. На 16 ноября 2026 года задолженность составляет 486 000 рублей, оплата не поступила.</w:t>
      </w:r>
    </w:p>
    <w:p>
      <w:pPr>
        <w:pStyle w:val="BodyText"/>
      </w:pPr>
      <w:r>
        <w:t xml:space="preserve">На основании ст. 309 и ст. 310 ГК РФ прошу в срок до 30 ноября 2026 года перечислить 486 000 рублей на расчётный счёт ООО «Ромашка», указанный в договоре. При непоступлении оплаты в этот срок общество обратится в арбитражный суд с требованием о взыскании долга, договорной неустойки по п. 5.1 договора и процентов по ст. 395 ГК РФ, а также о возмещении расходов по уплате государственной пошлины и судебных издержек.</w:t>
      </w:r>
    </w:p>
    <w:p>
      <w:pPr>
        <w:pStyle w:val="BodyText"/>
      </w:pPr>
      <w:r>
        <w:t xml:space="preserve">Приложение: универсальный передаточный документ от 3 сентября 2026 г. № 118 на 1 л. в 1 экз.;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Досудебное письмо</dc:title>
  <dc:creator/>
  <dc:language>ru</dc:language>
  <cp:keywords/>
  <dcterms:created xsi:type="dcterms:W3CDTF">2026-11-07T20:36:58Z</dcterms:created>
  <dcterms:modified xsi:type="dcterms:W3CDTF">2026-11-07T20:36:58Z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