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1100000000000</w:t>
      </w:r>
    </w:p>
    <w:p>
      <w:pPr>
        <w:pStyle w:val="BodyText"/>
      </w:pPr>
      <w:r>
        <w:t xml:space="preserve">Юридический адрес: 123456, г. Москва, ул. Примерная, д. 1</w:t>
      </w:r>
    </w:p>
    <w:p>
      <w:pPr>
        <w:pStyle w:val="BodyText"/>
      </w:pPr>
      <w:r>
        <w:t xml:space="preserve">от ООО «Василёк»</w:t>
      </w:r>
    </w:p>
    <w:p>
      <w:pPr>
        <w:pStyle w:val="BodyText"/>
      </w:pPr>
      <w:r>
        <w:t xml:space="preserve">ИНН 7800000000, ОГРН 1110000000000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994c4c726956dec36799e31d9759b6d8f8988f4"/>
    <w:p>
      <w:pPr>
        <w:pStyle w:val="Heading2"/>
      </w:pPr>
      <w:r>
        <w:t xml:space="preserve">об оплате задолженности по договору поставки</w:t>
      </w:r>
    </w:p>
    <w:p>
      <w:pPr>
        <w:pStyle w:val="FirstParagraph"/>
      </w:pPr>
      <w:r>
        <w:t xml:space="preserve">28 октября 2026 г. № 17</w:t>
      </w:r>
    </w:p>
    <w:p>
      <w:pPr>
        <w:pStyle w:val="BodyText"/>
      </w:pPr>
      <w:r>
        <w:t xml:space="preserve">Между ООО «Василёк» (поставщик) и ООО «Ромашка» (покупатель) заключён договор поставки от 12 марта 2026 г. № 45. Поставщик передал товар по универсальным передаточным документам от 15 апреля 2026 г. № 112 и от 20 мая 2026 г. № 147 на общую сумму 1 240 000 рублей.</w:t>
      </w:r>
    </w:p>
    <w:p>
      <w:pPr>
        <w:pStyle w:val="BodyText"/>
      </w:pPr>
      <w:r>
        <w:t xml:space="preserve">По пункту 4.2 договора покупатель оплачивает товар в течение 30 календарных дней с даты поставки. Срок оплаты по обоим документам истёк, деньги на счёт поставщика не поступили. Задолженность по основному долгу — 1 240 000 рублей.</w:t>
      </w:r>
    </w:p>
    <w:p>
      <w:pPr>
        <w:pStyle w:val="BodyText"/>
      </w:pPr>
      <w:r>
        <w:t xml:space="preserve">Пунктом 5.3 договора за просрочку оплаты предусмотрена неустойка 0,1 % от суммы долга за каждый день просрочки. По состоянию на 28 октября 2026 г. неустойка составляет 128 960 рублей.</w:t>
      </w:r>
    </w:p>
    <w:p>
      <w:pPr>
        <w:pStyle w:val="BodyText"/>
      </w:pPr>
      <w:r>
        <w:t xml:space="preserve">Прошу в срок до 27 ноября 2026 г. перечислить 1 368 960 рублей на расчётный счёт ООО «Василёк» по реквизитам, указанным в договоре. Если деньги не поступят в этот срок, поставщик обратится в арбитражный суд с требованием о взыскании долга, неустойки и судебных расходов.</w:t>
      </w:r>
    </w:p>
    <w:p>
      <w:pPr>
        <w:pStyle w:val="BodyText"/>
      </w:pPr>
      <w:r>
        <w:t xml:space="preserve">Ответ на претензию прошу направить в письменном виде на адрес кредитора (ООО «Василёк»), отличный от юридического адреса должника из шапки, или на электронную почту info@vasilek.ru.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А. А. Андреев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2026-10-28T22:23:27Z</dcterms:created>
  <dcterms:modified xsi:type="dcterms:W3CDTF">2026-10-28T22:23:27Z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