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Досудебная претензия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судебная-претензия"/>
    <w:p>
      <w:pPr>
        <w:pStyle w:val="Heading1"/>
      </w:pPr>
      <w:r>
        <w:t xml:space="preserve">Досудебная претензия</w:t>
      </w:r>
    </w:p>
    <w:bookmarkStart w:id="9" w:name="X99d29afb3a0315ced36e645fe1c5f4ac03b04f7"/>
    <w:p>
      <w:pPr>
        <w:pStyle w:val="Heading2"/>
      </w:pPr>
      <w:r>
        <w:t xml:space="preserve">о возврате стоимости товара ненадлежащего качества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обстоятельств: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 чём нарушение: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Сумма требования: ______________________________</w:t>
      </w:r>
    </w:p>
    <w:p>
      <w:pPr>
        <w:pStyle w:val="BodyText"/>
      </w:pPr>
      <w:r>
        <w:t xml:space="preserve">Требование: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Досудебная претензия</dc:title>
  <dc:creator/>
  <dc:language>ru</dc:language>
  <cp:keywords/>
  <dcterms:created xsi:type="dcterms:W3CDTF">2026-10-28T22:23:26Z</dcterms:created>
  <dcterms:modified xsi:type="dcterms:W3CDTF">2026-10-28T22:23:26Z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