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И. И. Иванов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c5ef737c983d277c4c23f0b2d8b2631e352c647"/>
    <w:p>
      <w:pPr>
        <w:pStyle w:val="Heading2"/>
      </w:pPr>
      <w:r>
        <w:t xml:space="preserve">к срочному трудовому договору о продлении срока его действия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заключили срочный трудовой договор от 12 января 2026 г. № 4 на время исполнения обязанностей отсутствующего работника, за которым сохраняется место работы.</w:t>
      </w:r>
    </w:p>
    <w:p>
      <w:pPr>
        <w:pStyle w:val="BodyText"/>
      </w:pPr>
      <w:r>
        <w:t xml:space="preserve">Работник приступил к работе 13 января 2026 года, срок договора истекал 20 ноября 2026 года.</w:t>
      </w:r>
    </w:p>
    <w:p>
      <w:pPr>
        <w:pStyle w:val="BodyText"/>
      </w:pPr>
      <w:r>
        <w:t xml:space="preserve">Основной работник продолжает лечение, его место работы сохраняется, поэтому необходимость в работнике не отпала.</w:t>
      </w:r>
    </w:p>
    <w:p>
      <w:pPr>
        <w:pStyle w:val="BodyText"/>
      </w:pPr>
      <w:r>
        <w:t xml:space="preserve">Стороны договорились изложить пункт 2.3 договора в новой редакции: «Договор заключён на время исполнения обязанностей временно отсутствующего работника. Срок действия договора продлевается до 31 марта 2027 года, но не более чем до дня выхода основного работника».</w:t>
      </w:r>
    </w:p>
    <w:p>
      <w:pPr>
        <w:pStyle w:val="BodyText"/>
      </w:pPr>
      <w:r>
        <w:t xml:space="preserve">Остальные условия трудового договора не меняются.</w:t>
      </w:r>
    </w:p>
    <w:p>
      <w:pPr>
        <w:pStyle w:val="BodyText"/>
      </w:pPr>
      <w:r>
        <w:t xml:space="preserve">Соглашение вступает в силу с 16 ноября 2026 года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2026-11-02T20:32:26Z</dcterms:created>
  <dcterms:modified xsi:type="dcterms:W3CDTF">2026-11-02T20:32:26Z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