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2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«Покупатель», в лице директора И. И. Иванова, действующего на основании устава,</w:t>
      </w:r>
    </w:p>
    <w:bookmarkStart w:id="10" w:name="дополнительное-соглашение-2"/>
    <w:p>
      <w:pPr>
        <w:pStyle w:val="Heading1"/>
      </w:pPr>
      <w:r>
        <w:t xml:space="preserve">Дополнительное соглашение № 2</w:t>
      </w:r>
    </w:p>
    <w:bookmarkStart w:id="9" w:name="Xc2ecbe6229ff844a2bba2fa863ae0e7374a74a2"/>
    <w:p>
      <w:pPr>
        <w:pStyle w:val="Heading2"/>
      </w:pPr>
      <w:r>
        <w:t xml:space="preserve">к договору поставки от 12 марта 2026 г. № 17/П об изменении цены договора</w:t>
      </w:r>
    </w:p>
    <w:p>
      <w:pPr>
        <w:pStyle w:val="FirstParagraph"/>
      </w:pPr>
      <w:r>
        <w:t xml:space="preserve">16 ноября 2026 г. № 2</w:t>
      </w:r>
    </w:p>
    <w:p>
      <w:pPr>
        <w:pStyle w:val="BodyText"/>
      </w:pPr>
      <w:r>
        <w:t xml:space="preserve">Стороны заключили настоящий документ о нижеследующем: договор поставки от 12 марта 2026 г. № 17/П (далее — Договор) изменяется в части цены. Остальные условия Договора остаются в прежней редакции.</w:t>
      </w:r>
    </w:p>
    <w:p>
      <w:pPr>
        <w:pStyle w:val="BodyText"/>
      </w:pPr>
      <w:r>
        <w:t xml:space="preserve">1. Пункт 3.1 Договора изложить в редакции: «Цена Договора составляет 1 200 000 (один миллион двести тысяч) рублей 00 копеек, в том числе НДС 22 % — 216 393 (двести шестнадцать тысяч триста девяносто три) рубля 44 копейки».</w:t>
      </w:r>
    </w:p>
    <w:p>
      <w:pPr>
        <w:pStyle w:val="BodyText"/>
      </w:pPr>
      <w:r>
        <w:t xml:space="preserve">2. Цена единицы товара по Договору устанавливается в размере 12 000 рублей за единицу.</w:t>
      </w:r>
    </w:p>
    <w:p>
      <w:pPr>
        <w:pStyle w:val="BodyText"/>
      </w:pPr>
      <w:r>
        <w:t xml:space="preserve">3. Изменение цены не влечёт изменения объёма поставляемого товара и сроков поставки по Договору.</w:t>
      </w:r>
    </w:p>
    <w:p>
      <w:pPr>
        <w:pStyle w:val="BodyText"/>
      </w:pPr>
      <w:r>
        <w:t xml:space="preserve">4. Настоящее соглашение вступает в силу с 1 декабря 2026 года и является неотъемлемой частью Договора.</w:t>
      </w:r>
    </w:p>
    <w:p>
      <w:pPr>
        <w:pStyle w:val="BodyText"/>
      </w:pPr>
      <w:r>
        <w:t xml:space="preserve">5. Настоящее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2</dc:title>
  <dc:creator/>
  <dc:language>ru</dc:language>
  <cp:keywords/>
  <dcterms:created xsi:type="dcterms:W3CDTF">2026-10-30T21:48:03Z</dcterms:created>
  <dcterms:modified xsi:type="dcterms:W3CDTF">2026-10-30T21:48:03Z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