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«Стройсервис», именуемое в дальнейшем «Подрядчик», в лице директора И. И. Иванова,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429089b2e26f7149677027d824074fada6e67c"/>
    <w:p>
      <w:pPr>
        <w:pStyle w:val="Heading2"/>
      </w:pPr>
      <w:r>
        <w:t xml:space="preserve">к договору подряда № 12 от 3 августа 2026 г. о дополнительных работах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В ходе выполнения работ по договору подряда № 12 от 3 августа 2026 г. на объекте по адресу: г. Москва, ул. Лесная, д. 8 выявлена необходимость работ, не учтённых в технической документации: усиление фундамента под входную группу и замена участка наружной канализации.</w:t>
      </w:r>
    </w:p>
    <w:p>
      <w:pPr>
        <w:pStyle w:val="BodyText"/>
      </w:pPr>
      <w:r>
        <w:t xml:space="preserve">Стороны согласовали выполнение дополнительных работ в объёме согласно смете № 2, приложенной к настоящему соглашению. Стоимость дополнительных работ составляет 480 000 рублей, в том числе НДС 22 % — 86 557,38 рубля. Цена договора увеличивается на эту сумму и составляет 3 480 000 рублей.</w:t>
      </w:r>
    </w:p>
    <w:p>
      <w:pPr>
        <w:pStyle w:val="BodyText"/>
      </w:pPr>
      <w:r>
        <w:t xml:space="preserve">Дополнительные работы выполняются с 23 ноября по 20 декабря 2026 года. Срок выполнения работ по договору продлевается до 20 декабря 2026 года. Оплата — в порядке, предусмотренном разделом 3 договора, на основании акта о приёмке выполненных работ по форме КС-2 и справки о стоимости по форме КС-3.</w:t>
      </w:r>
    </w:p>
    <w:p>
      <w:pPr>
        <w:pStyle w:val="BodyText"/>
      </w:pPr>
      <w:r>
        <w:t xml:space="preserve">Остальные условия договора подряда № 12 от 3 августа 2026 г. остаются без изменений. Настоящее соглашение вступает в силу с даты подписания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2026-10-30T21:48:00Z</dcterms:created>
  <dcterms:modified xsi:type="dcterms:W3CDTF">2026-10-30T21:48:00Z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