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Подрядчик: ______________________________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X7429089b2e26f7149677027d824074fada6e67c"/>
    <w:p>
      <w:pPr>
        <w:pStyle w:val="Heading2"/>
      </w:pPr>
      <w:r>
        <w:t xml:space="preserve">к договору подряда № 12 от 3 августа 2026 г. о дополнительных работах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Стороны согласовали выполнение дополнительных работ в объёме ____________________. Стоимость дополнительных работ составляет ____________ рублей. Цена договора увеличивается и составляет ____________ рублей.</w:t>
      </w:r>
    </w:p>
    <w:p>
      <w:pPr>
        <w:pStyle w:val="BodyText"/>
      </w:pPr>
      <w:r>
        <w:t xml:space="preserve">Срок выполнения дополнительных работ: с ____________ по ____________. Порядок оплаты: ______________________________</w:t>
      </w:r>
    </w:p>
    <w:p>
      <w:pPr>
        <w:pStyle w:val="BodyText"/>
      </w:pPr>
      <w:r>
        <w:t xml:space="preserve">Остальные условия договора остаются без изменений.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2026-10-30T21:48:00Z</dcterms:created>
  <dcterms:modified xsi:type="dcterms:W3CDTF">2026-10-30T21:48:00Z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