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3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работник И. И. Иванов</w:t>
      </w:r>
    </w:p>
    <w:bookmarkStart w:id="10" w:name="дополнительное-соглашение-3"/>
    <w:p>
      <w:pPr>
        <w:pStyle w:val="Heading1"/>
      </w:pPr>
      <w:r>
        <w:t xml:space="preserve">Дополнительное соглашение № 3</w:t>
      </w:r>
    </w:p>
    <w:bookmarkStart w:id="9" w:name="Xf0f34e9f71392759cde287edaa2d95b28c867e2"/>
    <w:p>
      <w:pPr>
        <w:pStyle w:val="Heading2"/>
      </w:pPr>
      <w:r>
        <w:t xml:space="preserve">к трудовому договору от 12 марта 2024 г. № 17-ТД об изменении режима рабочего времени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Гражданин И. И. Иванов работает в ООО «Ромашка» менеджером по продажам. Пунктом 4.2 трудового договора от 12 марта 2024 г. № 17-ТД ему установлена пятидневная рабочая неделя с двумя выходными днями, рабочий день с 9:00 до 18:00.</w:t>
      </w:r>
    </w:p>
    <w:p>
      <w:pPr>
        <w:pStyle w:val="BodyText"/>
      </w:pPr>
      <w:r>
        <w:t xml:space="preserve">Стороны, руководствуясь статьёй 72 Трудового кодекса, договорились изменить пункт 4.2 трудового договора и установить работнику с 1 декабря 2026 года режим рабочего времени: пятидневная рабочая неделя с двумя выходными днями — суббота и воскресенье, рабочий день с 10:00 до 19:00, перерыв для отдыха и питания 60 минут с 14:00 до 15:00.</w:t>
      </w:r>
    </w:p>
    <w:p>
      <w:pPr>
        <w:pStyle w:val="BodyText"/>
      </w:pPr>
      <w:r>
        <w:t xml:space="preserve">Оклад работника не меняется и составляет 90 000 рублей в месяц. Районный коэффициент и надбавки начисляются в прежнем порядке.</w:t>
      </w:r>
    </w:p>
    <w:p>
      <w:pPr>
        <w:pStyle w:val="BodyText"/>
      </w:pPr>
      <w:r>
        <w:t xml:space="preserve">Остальные условия трудового договора от 12 марта 2024 г. № 17-ТД, не затронутые настоящим соглашением, остаются без изменений.</w:t>
      </w:r>
    </w:p>
    <w:p>
      <w:pPr>
        <w:pStyle w:val="BodyText"/>
      </w:pPr>
      <w:r>
        <w:t xml:space="preserve">Соглашение составлено в двух экземплярах, по одному для каждой стороны, и вступает в силу с 1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3</dc:title>
  <dc:creator/>
  <dc:language>ru</dc:language>
  <cp:keywords/>
  <dcterms:created xsi:type="dcterms:W3CDTF">2026-10-31T20:32:31Z</dcterms:created>
  <dcterms:modified xsi:type="dcterms:W3CDTF">2026-10-31T20:32:31Z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