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______________________________,</w:t>
      </w:r>
    </w:p>
    <w:p>
      <w:pPr>
        <w:pStyle w:val="BodyText"/>
      </w:pPr>
      <w:r>
        <w:t xml:space="preserve">действующего на основании ______________,</w:t>
      </w:r>
    </w:p>
    <w:p>
      <w:pPr>
        <w:pStyle w:val="BodyText"/>
      </w:pPr>
      <w:r>
        <w:t xml:space="preserve">и гражданин(ка) _________________________,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размера-должностного-оклада"/>
    <w:p>
      <w:pPr>
        <w:pStyle w:val="Heading2"/>
      </w:pPr>
      <w:r>
        <w:t xml:space="preserve">об изменении размера должностного оклада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</w:t>
      </w:r>
    </w:p>
    <w:p>
      <w:pPr>
        <w:pStyle w:val="BodyText"/>
      </w:pPr>
      <w:r>
        <w:t xml:space="preserve">Пункт ____ трудового договора изложить в редакции: __________________</w:t>
      </w:r>
    </w:p>
    <w:p>
      <w:pPr>
        <w:pStyle w:val="BodyText"/>
      </w:pPr>
      <w:r>
        <w:t xml:space="preserve">Соглашение вступает в силу с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2026-10-28T22:23:25Z</dcterms:created>
  <dcterms:modified xsi:type="dcterms:W3CDTF">2026-10-28T22:23:25Z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