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«Займодавец»,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«Заёмщик»,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fe916344bacb2892119b66c0c24e3fcb8e89766"/>
    <w:p>
      <w:pPr>
        <w:pStyle w:val="Heading2"/>
      </w:pPr>
      <w:r>
        <w:t xml:space="preserve">к договору займа от 12 марта 2026 г. № 3/2026 об увеличении суммы займа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Стороны заключили договор займа от 12 марта 2026 г. № 3/2026 на сумму 1 500 000 рублей со сроком возврата 31 декабря 2026 г. и процентами 12 % годовых.</w:t>
      </w:r>
    </w:p>
    <w:p>
      <w:pPr>
        <w:pStyle w:val="BodyText"/>
      </w:pPr>
      <w:r>
        <w:t xml:space="preserve">1. Пункт 1.1 договора изложить в редакции: «Займодавец передаёт Заёмщику заём на сумму 2 500 000 рублей, а Заёмщик возвращает сумму займа и уплачивает проценты в срок до 31 декабря 2026 г.».</w:t>
      </w:r>
    </w:p>
    <w:p>
      <w:pPr>
        <w:pStyle w:val="BodyText"/>
      </w:pPr>
      <w:r>
        <w:t xml:space="preserve">2. Дополнительные 1 000 000 рублей Займодавец перечисляет на счёт Заёмщика в течение 5 рабочих дней с даты подписания настоящего соглашения.</w:t>
      </w:r>
    </w:p>
    <w:p>
      <w:pPr>
        <w:pStyle w:val="BodyText"/>
      </w:pPr>
      <w:r>
        <w:t xml:space="preserve">3. Настоящее соглашение вступает в силу с даты подписания и является неотъемлемой частью договора займа.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2026-11-03T20:33:24Z</dcterms:created>
  <dcterms:modified xsi:type="dcterms:W3CDTF">2026-11-03T20:33:24Z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