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«Ласточка», именуемое в дальнейшем «Покупатель»,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настоящее соглашение о нижеследующем.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851d62d4dbac7f69b05a7422b946534e4aa0e41"/>
    <w:p>
      <w:pPr>
        <w:pStyle w:val="Heading2"/>
      </w:pPr>
      <w:r>
        <w:t xml:space="preserve">к договору поставки от 12 января 2026 г. № 7-П об отсрочке платежа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1. Пункт 4.2 договора поставки от 12 января 2026 г. № 7-П изложить в редакции: «Оплата товара производится в срок до 31 декабря 2026 года».</w:t>
      </w:r>
    </w:p>
    <w:p>
      <w:pPr>
        <w:pStyle w:val="BodyText"/>
      </w:pPr>
      <w:r>
        <w:t xml:space="preserve">2. Отсрочка предоставляется по товарной накладной от 3 ноября 2026 г. № 214 на сумму 1 480 000 рублей, в том числе НДС 22 % — 266 885,25 рубля.</w:t>
      </w:r>
    </w:p>
    <w:p>
      <w:pPr>
        <w:pStyle w:val="BodyText"/>
      </w:pPr>
      <w:r>
        <w:t xml:space="preserve">3. На сумму, не уплаченную в новый срок, Покупатель уплачивает проценты по статье 395 ГК РФ; неустойка по пункту 5.3 договора за период с 4 ноября 2026 года по 31 декабря 2026 года не начисляется.</w:t>
      </w:r>
    </w:p>
    <w:p>
      <w:pPr>
        <w:pStyle w:val="BodyText"/>
      </w:pPr>
      <w:r>
        <w:t xml:space="preserve">4. Остальные условия договора поставки от 12 января 2026 г. № 7-П не изменяются.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2026-11-04T20:32:26Z</dcterms:created>
  <dcterms:modified xsi:type="dcterms:W3CDTF">2026-11-04T20:32:26Z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