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Петрова П. П., действующего на основании устава,</w:t>
      </w:r>
    </w:p>
    <w:p>
      <w:pPr>
        <w:pStyle w:val="BodyText"/>
      </w:pPr>
      <w:r>
        <w:t xml:space="preserve">и гражданин Республики Узбекистан Алиев А. А.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02f3bd8590f2a7c319528548194011ada3ed515"/>
    <w:p>
      <w:pPr>
        <w:pStyle w:val="Heading2"/>
      </w:pPr>
      <w:r>
        <w:t xml:space="preserve">об изменении сведений о патенте иностранного работника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 трудовому договору от 10 января 2026 г. № 5 стороны заключили настоящее соглашение об изменении сведений о патенте.</w:t>
      </w:r>
    </w:p>
    <w:p>
      <w:pPr>
        <w:pStyle w:val="BodyText"/>
      </w:pPr>
      <w:r>
        <w:t xml:space="preserve">Пункт 1.5 трудового договора изложить в редакции: «Работник осуществляет трудовую деятельность на основании патента серии 77 № 1234567890, выданного 10 ноября 2026 г., срок действия — до 10 ноября 2027 г.».</w:t>
      </w:r>
    </w:p>
    <w:p>
      <w:pPr>
        <w:pStyle w:val="BodyText"/>
      </w:pPr>
      <w:r>
        <w:t xml:space="preserve">Остальные условия трудового договора не изменяются.</w:t>
      </w:r>
    </w:p>
    <w:p>
      <w:pPr>
        <w:pStyle w:val="BodyText"/>
      </w:pPr>
      <w:r>
        <w:t xml:space="preserve">Соглашение вступает в силу с 16 ноября 2026 г. и является неотъемлемой частью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Алиев А. А.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2026-11-02T20:32:21Z</dcterms:created>
  <dcterms:modified xsi:type="dcterms:W3CDTF">2026-11-02T20:32:21Z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