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Должностная инструкция председателя правления СНТ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Председатель общего собрания членов СНТ «Ромашка»</w:t>
      </w:r>
    </w:p>
    <w:p>
      <w:pPr>
        <w:pStyle w:val="BodyText"/>
      </w:pPr>
      <w:r>
        <w:t xml:space="preserve">_______________ / П. П. Петров /</w:t>
      </w:r>
    </w:p>
    <w:p>
      <w:pPr>
        <w:pStyle w:val="BodyText"/>
      </w:pPr>
      <w:r>
        <w:t xml:space="preserve">«16» ноября 2026 г.</w:t>
      </w:r>
    </w:p>
    <w:bookmarkStart w:id="9" w:name="X61ca926b0ea1c0c8a3ea9a69b466937e449e0b7"/>
    <w:p>
      <w:pPr>
        <w:pStyle w:val="Heading1"/>
      </w:pPr>
      <w:r>
        <w:t xml:space="preserve">Должностная инструкция председателя правления СНТ</w:t>
      </w:r>
    </w:p>
    <w:p>
      <w:pPr>
        <w:pStyle w:val="FirstParagraph"/>
      </w:pPr>
      <w:r>
        <w:t xml:space="preserve">1. Общие положения. 1.1. Настоящая инструкция определяет права, обязанности и ответственность председателя правления СНТ «Ромашка» (далее — председатель) в соответствии с Федеральным законом от 29.07.2017 № 217-ФЗ «О ведении гражданами садоводства и огородничества для собственных нужд» и уставом товарищества. 1.2. Председатель избирается общим собранием из числа членов товарищества на срок, установленный уставом, но не более пяти лет; является членом правления и возглавляет его. 1.3. Председатель подотчётен общему собранию членов товарищества и правлению. 1.4. Председатель действует от имени товарищества без доверенности.</w:t>
      </w:r>
    </w:p>
    <w:p>
      <w:pPr>
        <w:pStyle w:val="BodyText"/>
      </w:pPr>
      <w:r>
        <w:t xml:space="preserve">2. Обязанности. 2.1. Добросовестно и разумно действовать в интересах товарищества. 2.2. Соблюдать и исполнять решения общего собрания и правления. 2.3. Без доверенности действовать от имени товарищества, представлять его в органах власти и в отношениях с третьими лицами. 2.4. Распоряжаться имуществом товарищества в пределах, установленных законом и уставом. 2.5. Заключать договоры от имени товарищества в пределах своей компетенции. 2.6. Обеспечивать исполнение решений общего собрания и правления, вести делопроизводство и хранить документы товарищества. 2.7. Отчитываться перед общим собранием о своей деятельности и о работе правления.</w:t>
      </w:r>
    </w:p>
    <w:p>
      <w:pPr>
        <w:pStyle w:val="BodyText"/>
      </w:pPr>
      <w:r>
        <w:t xml:space="preserve">3. Полномочия. 3.1. Председатель без доверенности действует от имени товарищества, в том числе представляет его интересы и совершает сделки. 3.2. Выдаёт доверенности от имени товарищества. 3.3. Созывает заседания правления и ведёт их. 3.4. Подписывает документы товарищества, за исключением документов, подписание которых законом или уставом отнесено к компетенции общего собрания. 3.5. Решает вопросы, отнесённые уставом к его компетенции, и не вправе решать вопросы, отнесённые законом и уставом к исключительной компетенции общего собрания.</w:t>
      </w:r>
    </w:p>
    <w:p>
      <w:pPr>
        <w:pStyle w:val="BodyText"/>
      </w:pPr>
      <w:r>
        <w:t xml:space="preserve">4. Ответственность. 4.1. Председатель несёт ответственность за неисполнение или ненадлежащее исполнение обязанностей в соответствии с законодательством Российской Федерации и уставом товарищества. 4.2. Председатель обязан возместить убытки, причинённые товариществу его действиями или бездействием.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правления</w:t>
            </w:r>
          </w:p>
          <w:p>
            <w:pPr>
              <w:pStyle w:val="BodyText"/>
            </w:pPr>
            <w:r>
              <w:t xml:space="preserve">Председатель правления СНТ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инструкцией ознакомлен</w:t>
            </w:r>
          </w:p>
          <w:p>
            <w:pPr>
              <w:pStyle w:val="BodyText"/>
            </w:pPr>
            <w:r>
              <w:t xml:space="preserve">Председатель правления СНТ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Должностная инструкция председателя правления СНТ</dc:title>
  <dc:creator/>
  <dc:language>ru</dc:language>
  <cp:keywords/>
  <dcterms:created xsi:type="dcterms:W3CDTF">2026-11-06T21:47:52Z</dcterms:created>
  <dcterms:modified xsi:type="dcterms:W3CDTF">2026-11-06T21:47:52Z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