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Должностная инструкция</w:t>
      </w:r>
    </w:p>
    <w:p>
      <w:pPr>
        <w:pStyle w:val="FirstParagraph"/>
      </w:pPr>
      <w:r>
        <w:t xml:space="preserve">УТВЕРЖДАЮ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протокол от «___» __________ 20__ г. № ____</w:t>
      </w:r>
    </w:p>
    <w:bookmarkStart w:id="10" w:name="должностная-инструкция"/>
    <w:p>
      <w:pPr>
        <w:pStyle w:val="Heading1"/>
      </w:pPr>
      <w:r>
        <w:t xml:space="preserve">Должностная инструкция</w:t>
      </w:r>
    </w:p>
    <w:bookmarkStart w:id="9" w:name="генерального-директора-ооо-ромашка"/>
    <w:p>
      <w:pPr>
        <w:pStyle w:val="Heading2"/>
      </w:pPr>
      <w:r>
        <w:t xml:space="preserve">генерального директора ООО «Ромашка»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1. Общие положения. 1.1. Настоящая инструкция определяет должностные обязанности, права и ответственность генерального директора ______________________________. 1.2. Генеральный директор относится к категории руководителей и является единоличным исполнительным органом общества. 1.3. Генеральный директор подчиняется ______________________________. 1.4. На должность генерального директора назначается лицо с ______________________________. 1.5. Генеральный директор действует от имени общества без доверенности, в том числе представляет его интересы и совершает сделки.</w:t>
      </w:r>
    </w:p>
    <w:p>
      <w:pPr>
        <w:pStyle w:val="BodyText"/>
      </w:pPr>
      <w:r>
        <w:t xml:space="preserve">2. Должностные обязанности. 2.1. Руководит всеми видами деятельности общества в соответствии с уставом и решениями общего собрания участников. 2.2. Организует и контролирует работу структурных подразделений, обеспечивает их взаимодействие. 2.3. Обеспечивает выполнение обязательств перед поставщиками, заказчиками и кредиторами. 2.4. Распоряжается имуществом общества в пределах, установленных уставом и решениями общего собрания. 2.5. Принимает меры по обеспечению общества квалифицированными кадрами, утверждает штатное расписание и правила внутреннего трудового распорядка. 2.6. Защищает имущественные интересы общества в суде и в государственных органах.</w:t>
      </w:r>
    </w:p>
    <w:p>
      <w:pPr>
        <w:pStyle w:val="BodyText"/>
      </w:pPr>
      <w:r>
        <w:t xml:space="preserve">3. Права. 3.1. Действовать от имени общества без доверенности. 3.2. Издавать приказы и давать указания, обязательные для всех работников общества. 3.3. Требовать от работников отчётов о работе и документов, нужных для контроля. 3.4. Вносить общему собранию участников предложения по ______________________________.</w:t>
      </w:r>
    </w:p>
    <w:p>
      <w:pPr>
        <w:pStyle w:val="BodyText"/>
      </w:pPr>
      <w:r>
        <w:t xml:space="preserve">4. Ответственность. 4.1. Несёт ответственность за неисполнение или ненадлежащее исполнение обязанностей, предусмотренных настоящей инструкцией, трудовым договором и законом. 4.2. Отвечает за убытки, причинённые обществу своими действиями, в порядке, установленном законом. 4.3. Отвечает за ______________________________.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Согласовано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Должностная инструкция</dc:title>
  <dc:creator/>
  <dc:language>ru</dc:language>
  <cp:keywords/>
  <dcterms:created xsi:type="dcterms:W3CDTF">2026-11-06T21:47:49Z</dcterms:created>
  <dcterms:modified xsi:type="dcterms:W3CDTF">2026-11-06T21:47:49Z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