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займа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именуемое в дальнейшем «Займодавец», с одной стороны, и</w:t>
      </w:r>
    </w:p>
    <w:p>
      <w:pPr>
        <w:pStyle w:val="BodyText"/>
      </w:pPr>
      <w:r>
        <w:t xml:space="preserve">менеджер отдела продаж И. И. Иванов,</w:t>
      </w:r>
    </w:p>
    <w:p>
      <w:pPr>
        <w:pStyle w:val="BodyText"/>
      </w:pPr>
      <w:r>
        <w:t xml:space="preserve">именуемый в дальнейшем «Заёмщик», с другой стороны,</w:t>
      </w:r>
    </w:p>
    <w:bookmarkStart w:id="10" w:name="договор-займа"/>
    <w:p>
      <w:pPr>
        <w:pStyle w:val="Heading1"/>
      </w:pPr>
      <w:r>
        <w:t xml:space="preserve">Договор займа</w:t>
      </w:r>
    </w:p>
    <w:bookmarkStart w:id="9" w:name="процентный-с-работником-организации"/>
    <w:p>
      <w:pPr>
        <w:pStyle w:val="Heading2"/>
      </w:pPr>
      <w:r>
        <w:t xml:space="preserve">№ 7/2026 (процентный, с работником организации)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Займодавец передаёт Заёмщику деньги в сумме 300 000 (триста тысяч) рублей, а Заёмщик возвращает эту сумму и уплачивает проценты в порядке и сроки, установленные договором.</w:t>
      </w:r>
    </w:p>
    <w:p>
      <w:pPr>
        <w:pStyle w:val="BodyText"/>
      </w:pPr>
      <w:r>
        <w:t xml:space="preserve">Заём выдаётся на срок 12 месяцев. Сумма займа перечисляется на счёт Заёмщика, указанный в реквизитах, в течение 5 рабочих дней с даты подписания договора.</w:t>
      </w:r>
    </w:p>
    <w:p>
      <w:pPr>
        <w:pStyle w:val="BodyText"/>
      </w:pPr>
      <w:r>
        <w:t xml:space="preserve">За пользование займом Заёмщик уплачивает проценты по ставке 10 процентов годовых. Проценты начисляются на остаток суммы займа со дня, следующего за днём выдачи, по день возврата включительно.</w:t>
      </w:r>
    </w:p>
    <w:p>
      <w:pPr>
        <w:pStyle w:val="BodyText"/>
      </w:pPr>
      <w:r>
        <w:t xml:space="preserve">Проценты уплачиваются ежемесячно не позднее 10-го числа месяца, следующего за месяцем начисления. Сумма займа возвращается единым платежом не позднее 15 ноября 2027 года.</w:t>
      </w:r>
    </w:p>
    <w:p>
      <w:pPr>
        <w:pStyle w:val="BodyText"/>
      </w:pPr>
      <w:r>
        <w:t xml:space="preserve">Заёмщик вправе вернуть сумму займа досрочно полностью или частями, уплатив проценты за фактическое время пользования. О досрочном возврате Заёмщик уведомляет Займодавца за 5 рабочих дней.</w:t>
      </w:r>
    </w:p>
    <w:p>
      <w:pPr>
        <w:pStyle w:val="BodyText"/>
      </w:pPr>
      <w:r>
        <w:t xml:space="preserve">Займодавец вправе удержать сумму долга и проценты из заработной платы Заёмщика на основании его письменного заявления. Без такого заявления удержания не производятся.</w:t>
      </w:r>
    </w:p>
    <w:p>
      <w:pPr>
        <w:pStyle w:val="BodyText"/>
      </w:pPr>
      <w:r>
        <w:t xml:space="preserve">Споры по договору рассматриваются в порядке, установленном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займа</dc:title>
  <dc:creator/>
  <dc:language>ru</dc:language>
  <cp:keywords/>
  <dcterms:created xsi:type="dcterms:W3CDTF">2026-11-07T20:36:29Z</dcterms:created>
  <dcterms:modified xsi:type="dcterms:W3CDTF">2026-11-07T20:36:29Z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