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займа</w:t>
      </w:r>
    </w:p>
    <w:p>
      <w:pPr>
        <w:pStyle w:val="FirstParagraph"/>
      </w:pPr>
      <w:r>
        <w:t xml:space="preserve">ООО «Ромашка», в лице генерального директора П. П. Петрова, действующего на основании устава, именуемое в дальнейшем «Займодавец»</w:t>
      </w:r>
    </w:p>
    <w:p>
      <w:pPr>
        <w:pStyle w:val="BodyText"/>
      </w:pPr>
      <w:r>
        <w:t xml:space="preserve">ООО «Василёк», в лице генерального директора И. И. Иванова, действующего на основании устава, именуемое в дальнейшем «Заёмщик»</w:t>
      </w:r>
    </w:p>
    <w:p>
      <w:pPr>
        <w:pStyle w:val="BodyText"/>
      </w:pPr>
      <w:r>
        <w:t xml:space="preserve">а вместе именуемые «Стороны», заключили настоящий договор о нижеследующем:</w:t>
      </w:r>
    </w:p>
    <w:bookmarkStart w:id="10" w:name="договор-займа"/>
    <w:p>
      <w:pPr>
        <w:pStyle w:val="Heading1"/>
      </w:pPr>
      <w:r>
        <w:t xml:space="preserve">Договор займа</w:t>
      </w:r>
    </w:p>
    <w:bookmarkStart w:id="9" w:name="section"/>
    <w:p>
      <w:pPr>
        <w:pStyle w:val="Heading2"/>
      </w:pPr>
      <w:r>
        <w:t xml:space="preserve">№ 3/2026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Предмет договора. 1.1. Займодавец передаёт в собственность Заёмщику денежные средства в размере 1 500 000 (один миллион пятьсот тысяч) рублей, а Заёмщик обязуется возвратить такую же сумму в срок, установленный договором. 1.2. Заём предоставляется на срок до 31 декабря 2027 года. 1.3. Заём является целевым: средства предоставляются на пополнение оборотных средств.</w:t>
      </w:r>
    </w:p>
    <w:p>
      <w:pPr>
        <w:pStyle w:val="BodyText"/>
      </w:pPr>
      <w:r>
        <w:t xml:space="preserve">2. Порядок выдачи и проценты. 2.1. Сумма займа перечисляется на расчётный счёт Заёмщика в течение 5 рабочих дней с даты подписания договора. 2.2. За пользование займом Заёмщик уплачивает проценты по ставке 15 % годовых. 2.3. Проценты начисляются со дня, следующего за днём перечисления суммы займа, по день возврата включительно и уплачиваются одновременно с возвратом суммы займа.</w:t>
      </w:r>
    </w:p>
    <w:p>
      <w:pPr>
        <w:pStyle w:val="BodyText"/>
      </w:pPr>
      <w:r>
        <w:t xml:space="preserve">3. Возврат и ответственность. 3.1. Сумма займа возвращается единым платежом в срок до 31 декабря 2027 года. Допускается досрочный возврат с письменным уведомлением Займодавца за 5 рабочих дней. 3.2. За просрочку возврата Заёмщик уплачивает пени в размере 0,1 % от невозвращённой суммы за каждый день просрочки.</w:t>
      </w:r>
    </w:p>
    <w:p>
      <w:pPr>
        <w:pStyle w:val="BodyText"/>
      </w:pPr>
      <w:r>
        <w:t xml:space="preserve">4. Прочие условия. 4.1. Споры рассматриваются в арбитражном суде по месту нахождения Займодавца. 4.2. Договор вступает в силу с даты подписания и действует до полного исполнения обязательств. 4.3. Договор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Займодавец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Заёмщик</w:t>
            </w:r>
          </w:p>
          <w:p>
            <w:pPr>
              <w:pStyle w:val="BodyText"/>
            </w:pPr>
            <w:r>
              <w:t xml:space="preserve">Генеральный 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займа</dc:title>
  <dc:creator/>
  <dc:language>ru</dc:language>
  <cp:keywords/>
  <dcterms:created xsi:type="dcterms:W3CDTF">2026-10-28T22:23:17Z</dcterms:created>
  <dcterms:modified xsi:type="dcterms:W3CDTF">2026-10-28T22:23:17Z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