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января 2027 г.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X81de5038bf00ff68715a3e18c3bfda603ade37a"/>
    <w:p>
      <w:pPr>
        <w:pStyle w:val="Heading2"/>
      </w:pPr>
      <w:r>
        <w:t xml:space="preserve">между физическим лицом и юридическим лицом</w:t>
      </w:r>
    </w:p>
    <w:p>
      <w:pPr>
        <w:pStyle w:val="FirstParagraph"/>
      </w:pPr>
      <w:r>
        <w:t xml:space="preserve">№ 3-2027</w:t>
      </w:r>
    </w:p>
    <w:p>
      <w:pPr>
        <w:pStyle w:val="BodyText"/>
      </w:pPr>
      <w:r>
        <w:t xml:space="preserve">Гражданин Российской Федерации Иванов Иван Иванович, паспорт серии 4500 № 123456, выдан ОВД района Хамовники г. Москвы 10.05.2015, зарегистрированный по адресу: г. Москва, ул. Льва Толстого, д. 10, кв. 5, именуемый в дальнейшем «Займодавец», с одной стороны, и общество с ограниченной ответственностью «Ромашка», ИНН 7701234567, ОГРН 1157746123456, в лице генерального директора Петрова Петра Петровича, действующего на основании устава, именуемое в дальнейшем «Заёмщик», с другой стороны, заключили настоящий договор о нижеследующем.</w:t>
      </w:r>
    </w:p>
    <w:p>
      <w:pPr>
        <w:pStyle w:val="BodyText"/>
      </w:pPr>
      <w:r>
        <w:t xml:space="preserve">1.1. Займодавец передаёт Заёмщику деньги в сумме 500 000 (пятьсот тысяч) рублей, а Заёмщик обязуется вернуть эту сумму и уплатить проценты в срок и на условиях договора.</w:t>
      </w:r>
    </w:p>
    <w:p>
      <w:pPr>
        <w:pStyle w:val="BodyText"/>
      </w:pPr>
      <w:r>
        <w:t xml:space="preserve">1.2. Заём предоставляется на срок до 31 декабря 2027 года.</w:t>
      </w:r>
    </w:p>
    <w:p>
      <w:pPr>
        <w:pStyle w:val="BodyText"/>
      </w:pPr>
      <w:r>
        <w:t xml:space="preserve">2.1. За пользование займом Заёмщик уплачивает проценты по ставке 12 процентов годовых. Проценты начисляются на фактическую сумму долга со дня, следующего за днём передачи денег, по день возврата включительно.</w:t>
      </w:r>
    </w:p>
    <w:p>
      <w:pPr>
        <w:pStyle w:val="BodyText"/>
      </w:pPr>
      <w:r>
        <w:t xml:space="preserve">2.2. Проценты уплачиваются одновременно с возвратом суммы займа.</w:t>
      </w:r>
    </w:p>
    <w:p>
      <w:pPr>
        <w:pStyle w:val="BodyText"/>
      </w:pPr>
      <w:r>
        <w:t xml:space="preserve">3.1. Сумма займа передаётся Заёмщику в безналичном порядке на счёт, указанный в реквизитах, в течение 5 рабочих дней с даты подписания договора.</w:t>
      </w:r>
    </w:p>
    <w:p>
      <w:pPr>
        <w:pStyle w:val="BodyText"/>
      </w:pPr>
      <w:r>
        <w:t xml:space="preserve">4.1. Споры по договору стороны разрешают путём переговоров, а при недостижении согласия — в суде по правилам подсудности, установленным законом.</w:t>
      </w:r>
    </w:p>
    <w:p>
      <w:pPr>
        <w:pStyle w:val="BodyText"/>
      </w:pPr>
      <w:r>
        <w:t xml:space="preserve">5. Адреса и реквизиты сторон: Займодавец — Иванов И. И., счёт № 40817810099990001234 в ПАО «Банк»; Заёмщик — ООО «Ромашка», счёт № 40702810000000001234 в ПАО «Банк».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_________________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2026-10-30T21:47:45Z</dcterms:created>
  <dcterms:modified xsi:type="dcterms:W3CDTF">2026-10-30T21:47:45Z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