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 недвижимого имущества (ипотеки)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Залогодатель: ООО «Ромашка», ИНН 7700000000, ОГРН 1157700000000, адрес: 101000, г. Москва, ул. Примерная, д. 1</w:t>
      </w:r>
    </w:p>
    <w:p>
      <w:pPr>
        <w:pStyle w:val="BodyText"/>
      </w:pPr>
      <w:r>
        <w:t xml:space="preserve">Залогодержатель: ПАО Банк «Пример», ИНН 7700000001, адрес: 101000, г. Москва, ул. Банковская, д. 2</w:t>
      </w:r>
    </w:p>
    <w:bookmarkStart w:id="10" w:name="X2652e11f59d42ec42c752dbbd1deecb442ffbb1"/>
    <w:p>
      <w:pPr>
        <w:pStyle w:val="Heading1"/>
      </w:pPr>
      <w:r>
        <w:t xml:space="preserve">Договор залога недвижимого имущества (ипотеки)</w:t>
      </w:r>
    </w:p>
    <w:bookmarkStart w:id="9" w:name="между-залогодателем-и-залогодержателем"/>
    <w:p>
      <w:pPr>
        <w:pStyle w:val="Heading2"/>
      </w:pPr>
      <w:r>
        <w:t xml:space="preserve">между залогодателем и залогодержателем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Залогодатель передаёт в залог залогодержателю недвижимое имущество: нежилое помещение площадью 320 кв. м, кадастровый номер 77:01:0000000:0000, адрес: г. Москва, ул. Примерная, д. 1, пом. 5. Право собственности залогодателя подтверждено записью в ЕГРН.</w:t>
      </w:r>
    </w:p>
    <w:p>
      <w:pPr>
        <w:pStyle w:val="BodyText"/>
      </w:pPr>
      <w:r>
        <w:t xml:space="preserve">2. Обеспеченное обязательство. Залог обеспечивает исполнение обязательств по кредитному договору от «___» __________ 20__ г. № ____: возврат основного долга, уплату процентов, неустойки и возмещение судебных издержек. Срок исполнения обязательства — «___» __________ 20__ г.</w:t>
      </w:r>
    </w:p>
    <w:p>
      <w:pPr>
        <w:pStyle w:val="BodyText"/>
      </w:pPr>
      <w:r>
        <w:t xml:space="preserve">3. Стоимость предмета залога по соглашению сторон — ____________ рублей.</w:t>
      </w:r>
    </w:p>
    <w:p>
      <w:pPr>
        <w:pStyle w:val="BodyText"/>
      </w:pPr>
      <w:r>
        <w:t xml:space="preserve">4. Залогодержатель вправе обратить взыскание на предмет залога при неисполнении обеспеченного обязательства в порядке, установленном законом.</w:t>
      </w:r>
    </w:p>
    <w:p>
      <w:pPr>
        <w:pStyle w:val="BodyText"/>
      </w:pPr>
      <w:r>
        <w:t xml:space="preserve">5. Договор вступает в силу с момента государственной регистрации ипотеки в ЕГРН.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Представитель ПАО Банк «Пример» по доверенности № 5 от 01.02.2026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недвижимого имущества (ипотеки)</dc:title>
  <dc:creator/>
  <dc:language>ru</dc:language>
  <cp:keywords/>
  <dcterms:created xsi:type="dcterms:W3CDTF">2026-10-31T20:32:27Z</dcterms:created>
  <dcterms:modified xsi:type="dcterms:W3CDTF">2026-10-31T20:32:27Z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