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 недвижимого имущества (ипотеки)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Залогодатель: ______________________________</w:t>
      </w:r>
    </w:p>
    <w:p>
      <w:pPr>
        <w:pStyle w:val="BodyText"/>
      </w:pPr>
      <w:r>
        <w:t xml:space="preserve">Залогодержатель: ______________________________</w:t>
      </w:r>
    </w:p>
    <w:bookmarkStart w:id="10" w:name="X2652e11f59d42ec42c752dbbd1deecb442ffbb1"/>
    <w:p>
      <w:pPr>
        <w:pStyle w:val="Heading1"/>
      </w:pPr>
      <w:r>
        <w:t xml:space="preserve">Договор залога недвижимого имущества (ипотеки)</w:t>
      </w:r>
    </w:p>
    <w:bookmarkStart w:id="9" w:name="между-залогодателем-и-залогодержателем"/>
    <w:p>
      <w:pPr>
        <w:pStyle w:val="Heading2"/>
      </w:pPr>
      <w:r>
        <w:t xml:space="preserve">между залогодателем и залогодержателем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Обеспеченное обязательство: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Стоимость предмета залога: ______________________________</w:t>
      </w:r>
    </w:p>
    <w:p>
      <w:pPr>
        <w:pStyle w:val="BodyText"/>
      </w:pPr>
      <w:r>
        <w:t xml:space="preserve">4. Порядок обращения взыскания: ______________________________</w:t>
      </w:r>
    </w:p>
    <w:p>
      <w:pPr>
        <w:pStyle w:val="BodyText"/>
      </w:pPr>
      <w:r>
        <w:t xml:space="preserve">5. Вступление в силу и регистрация: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недвижимого имущества (ипотеки)</dc:title>
  <dc:creator/>
  <dc:language>ru</dc:language>
  <cp:keywords/>
  <dcterms:created xsi:type="dcterms:W3CDTF">2026-10-31T20:32:27Z</dcterms:created>
  <dcterms:modified xsi:type="dcterms:W3CDTF">2026-10-31T20:32:27Z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