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задатка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задатка"/>
    <w:p>
      <w:pPr>
        <w:pStyle w:val="Heading1"/>
      </w:pPr>
      <w:r>
        <w:t xml:space="preserve">Договор задатка</w:t>
      </w:r>
    </w:p>
    <w:bookmarkStart w:id="9" w:name="по-договору-купли-продажи-квартиры"/>
    <w:p>
      <w:pPr>
        <w:pStyle w:val="Heading2"/>
      </w:pPr>
      <w:r>
        <w:t xml:space="preserve">по договору купли-продажи квартиры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Гражданин Иванов Иван Иванович, паспорт серии 45 12 № 345678, выдан ОВД района Хамовники г. Москвы 12.03.2015, зарегистрированный по адресу: г. Москва, ул. Льва Толстого, д. 10, кв. 25, именуемый в дальнейшем «Продавец», и гражданка Петрова Анна Сергеевна, паспорт серии 50 14 № 987654, выдан ОУФМС России по Московской области 20.06.2016, зарегистрированная по адресу: Московская область, г. Химки, ул. Мира, д. 4, кв. 12, именуемая в дальнейшем «Покупатель», заключили настоящий договор о нижеследующем.</w:t>
      </w:r>
    </w:p>
    <w:p>
      <w:pPr>
        <w:pStyle w:val="BodyText"/>
      </w:pPr>
      <w:r>
        <w:t xml:space="preserve">1. Покупатель передаёт Продавцу задаток в размере 150 000 рублей в счёт причитающихся Продавцу платежей по договору купли-продажи квартиры по адресу: г. Москва, ул. Льва Толстого, д. 10, кв. 25, который стороны обязуются заключить не позднее 15 декабря 2026 года.</w:t>
      </w:r>
    </w:p>
    <w:p>
      <w:pPr>
        <w:pStyle w:val="BodyText"/>
      </w:pPr>
      <w:r>
        <w:t xml:space="preserve">2. Задаток передаётся в день подписания настоящего договора наличными под расписку либо перечисляется на счёт Продавца в течение трёх рабочих дней с даты подписания.</w:t>
      </w:r>
    </w:p>
    <w:p>
      <w:pPr>
        <w:pStyle w:val="BodyText"/>
      </w:pPr>
      <w:r>
        <w:t xml:space="preserve">3. Сторона, давшая задаток, вправе требовать его двойной размер, если за неисполнение договора отвечает сторона, получившая задаток. Сторона, получившая задаток, вправе оставить его у себя, если за неисполнение договора отвечает сторона, давшая задаток, — по ст. 381 Гражданского кодекса Российской Федерации.</w:t>
      </w:r>
    </w:p>
    <w:p>
      <w:pPr>
        <w:pStyle w:val="BodyText"/>
      </w:pPr>
      <w:r>
        <w:t xml:space="preserve">4. Если договор купли-продажи не заключён по обстоятельствам, за которые ни одна из сторон не отвечает, задаток возвращается Покупателю в течение десяти рабочих дней с даты предъявления требования.</w:t>
      </w:r>
    </w:p>
    <w:p>
      <w:pPr>
        <w:pStyle w:val="BodyText"/>
      </w:pPr>
      <w:r>
        <w:t xml:space="preserve">5.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 / И. И. Иванов /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Петрова Анна Сергеевна</w:t>
            </w:r>
          </w:p>
          <w:p>
            <w:pPr>
              <w:pStyle w:val="BodyText"/>
            </w:pPr>
            <w:r>
              <w:t xml:space="preserve">____________ / __________________ / А. С. Петрова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/>
  <dc:language>ru</dc:language>
  <cp:keywords/>
  <dcterms:created xsi:type="dcterms:W3CDTF">2026-11-07T20:36:25Z</dcterms:created>
  <dcterms:modified xsi:type="dcterms:W3CDTF">2026-11-07T20:36:25Z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