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управления многоквартирным домом</w:t>
      </w:r>
    </w:p>
    <w:p>
      <w:pPr>
        <w:pStyle w:val="FirstParagraph"/>
      </w:pPr>
      <w:r>
        <w:t xml:space="preserve">Управляющая организация: ООО «УК Пример»</w:t>
      </w:r>
    </w:p>
    <w:p>
      <w:pPr>
        <w:pStyle w:val="BodyText"/>
      </w:pPr>
      <w:r>
        <w:t xml:space="preserve">ИНН 7700000000, лицензия № Л000-000000</w:t>
      </w:r>
    </w:p>
    <w:p>
      <w:pPr>
        <w:pStyle w:val="BodyText"/>
      </w:pPr>
      <w:r>
        <w:t xml:space="preserve">Собственники помещений многоквартирного дома</w:t>
      </w:r>
    </w:p>
    <w:bookmarkStart w:id="10" w:name="договор-управления-многоквартирным-домом"/>
    <w:p>
      <w:pPr>
        <w:pStyle w:val="Heading1"/>
      </w:pPr>
      <w:r>
        <w:t xml:space="preserve">Договор управления многоквартирным домом</w:t>
      </w:r>
    </w:p>
    <w:bookmarkStart w:id="9" w:name="г.-москва-ул.-примерная-д.-1"/>
    <w:p>
      <w:pPr>
        <w:pStyle w:val="Heading2"/>
      </w:pPr>
      <w:r>
        <w:t xml:space="preserve">г. Москва, ул. Примерная, д. 1</w:t>
      </w:r>
    </w:p>
    <w:p>
      <w:pPr>
        <w:pStyle w:val="FirstParagraph"/>
      </w:pPr>
      <w:r>
        <w:t xml:space="preserve">01 декабря 2026 г. № 1-У</w:t>
      </w:r>
    </w:p>
    <w:p>
      <w:pPr>
        <w:pStyle w:val="BodyText"/>
      </w:pPr>
      <w:r>
        <w:t xml:space="preserve">Управляющая организация обязуется за плату оказывать услуги и выполнять работы по управлению многоквартирным домом, содержанию и ремонту общего имущества, предоставлять коммунальные услуги, а собственники — оплачивать их и участвовать в содержании общего имущества.</w:t>
      </w:r>
    </w:p>
    <w:p>
      <w:pPr>
        <w:pStyle w:val="BodyText"/>
      </w:pPr>
      <w:r>
        <w:t xml:space="preserve">Состав общего имущества и адрес дома: земельный участок с кадастровым номером 77:00:0000000:000, межквартирные лестничные площадки, лестницы, лифты, коридоры, крыша, технические подвалы, внутридомовые инженерные сети.</w:t>
      </w:r>
    </w:p>
    <w:p>
      <w:pPr>
        <w:pStyle w:val="BodyText"/>
      </w:pPr>
      <w:r>
        <w:t xml:space="preserve">Перечень работ и услуг: управление домом, содержание и текущий ремонт общего имущества, аварийное обслуживание, уборка мест общего пользования, вывоз отходов, техническое обслуживание внутридомового газового оборудования по договору со специализированной организацией.</w:t>
      </w:r>
    </w:p>
    <w:p>
      <w:pPr>
        <w:pStyle w:val="BodyText"/>
      </w:pPr>
      <w:r>
        <w:t xml:space="preserve">Цена договора — размер платы за содержание и ремонт жилого помещения, утверждённый общим собранием собственников на срок действия договора. Плата вносится ежемесячно до десятого числа месяца, следующего за расчётным.</w:t>
      </w:r>
    </w:p>
    <w:p>
      <w:pPr>
        <w:pStyle w:val="BodyText"/>
      </w:pPr>
      <w:r>
        <w:t xml:space="preserve">Контроль за выполнением обязательств: управляющая организация отчитывается перед советом дома ежеквартально, раскрывает сведения в системе раскрытия информации и предоставляет акты выполненных работ по запросу собственника.</w:t>
      </w:r>
    </w:p>
    <w:p>
      <w:pPr>
        <w:pStyle w:val="BodyText"/>
      </w:pPr>
      <w:r>
        <w:t xml:space="preserve">Срок действия договора — три года. При отсутствии заявления одной из сторон о прекращении по окончании срока договор считается продлённым на тот же срок и на тех же условиях.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Управляющая организация</w:t>
            </w:r>
          </w:p>
          <w:p>
            <w:pPr>
              <w:pStyle w:val="BodyText"/>
            </w:pPr>
            <w:r>
              <w:t xml:space="preserve">Генеральный директор ООО «УК Пример»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Собственники помещений</w:t>
            </w:r>
          </w:p>
          <w:p>
            <w:pPr>
              <w:pStyle w:val="BodyText"/>
            </w:pPr>
            <w:r>
              <w:t xml:space="preserve">Председатель совета многоквартирного дома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управления многоквартирным домом</dc:title>
  <dc:creator/>
  <dc:language>ru</dc:language>
  <cp:keywords/>
  <dcterms:created xsi:type="dcterms:W3CDTF">2026-11-07T20:36:19Z</dcterms:created>
  <dcterms:modified xsi:type="dcterms:W3CDTF">2026-11-07T20:36:19Z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