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Трёхсторонний договор</w:t>
      </w:r>
    </w:p>
    <w:p>
      <w:pPr>
        <w:pStyle w:val="FirstParagraph"/>
      </w:pPr>
      <w:r>
        <w:t xml:space="preserve">ООО «Ромашка»,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именуемое в дальнейшем «Поставщик», с одной стороны,</w:t>
      </w:r>
    </w:p>
    <w:p>
      <w:pPr>
        <w:pStyle w:val="BodyText"/>
      </w:pPr>
      <w:r>
        <w:t xml:space="preserve">ООО «Василёк», в лице директора Сидорова Ивана Ивановича, действующего на основании устава,</w:t>
      </w:r>
    </w:p>
    <w:p>
      <w:pPr>
        <w:pStyle w:val="BodyText"/>
      </w:pPr>
      <w:r>
        <w:t xml:space="preserve">именуемое в дальнейшем «Покупатель», с другой стороны,</w:t>
      </w:r>
    </w:p>
    <w:p>
      <w:pPr>
        <w:pStyle w:val="BodyText"/>
      </w:pPr>
      <w:r>
        <w:t xml:space="preserve">ИП Кузнецов Алексей Сергеевич, действующий на основании листа записи ЕГРИП,</w:t>
      </w:r>
    </w:p>
    <w:p>
      <w:pPr>
        <w:pStyle w:val="BodyText"/>
      </w:pPr>
      <w:r>
        <w:t xml:space="preserve">именуемый в дальнейшем «Перевозчик», с третьей стороны,</w:t>
      </w:r>
    </w:p>
    <w:bookmarkStart w:id="10" w:name="трёхсторонний-договор"/>
    <w:p>
      <w:pPr>
        <w:pStyle w:val="Heading1"/>
      </w:pPr>
      <w:r>
        <w:t xml:space="preserve">Трёхсторонний договор</w:t>
      </w:r>
    </w:p>
    <w:bookmarkStart w:id="9" w:name="поставки-с-участием-перевозчика"/>
    <w:p>
      <w:pPr>
        <w:pStyle w:val="Heading2"/>
      </w:pPr>
      <w:r>
        <w:t xml:space="preserve">поставки с участием перевозчика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Поставщик передаёт Покупателю товар по спецификации (приложение № 1), Покупатель принимает и оплачивает его, Перевозчик доставляет товар со склада Поставщика до склада Покупателя.</w:t>
      </w:r>
    </w:p>
    <w:p>
      <w:pPr>
        <w:pStyle w:val="BodyText"/>
      </w:pPr>
      <w:r>
        <w:t xml:space="preserve">2. Цена и расчёты. Покупатель платит Поставщику за товар и Перевозчику за доставку отдельно, по счёту каждой стороны. Цены и сроки оплаты — в приложении № 2.</w:t>
      </w:r>
    </w:p>
    <w:p>
      <w:pPr>
        <w:pStyle w:val="BodyText"/>
      </w:pPr>
      <w:r>
        <w:t xml:space="preserve">3. Обязанности сторон. Поставщик передаёт товар Перевозчику в согласованный день и передаёт Покупателю документы на товар. Перевозчик принимает груз по накладной, везёт его по маршруту и выдаёт Покупателю. Покупатель принимает товар по количеству и качеству в день выдачи.</w:t>
      </w:r>
    </w:p>
    <w:p>
      <w:pPr>
        <w:pStyle w:val="BodyText"/>
      </w:pPr>
      <w:r>
        <w:t xml:space="preserve">4. Ответственность. За просрочку поставки Поставщик платит Покупателю пеню 0,1 % от стоимости непоставленного товара за каждый день. За повреждение груза по своей вине Перевозчик возмещает Покупателю стоимость повреждённого товара. Покупатель отвечает за просрочку оплаты пеней 0,1 % от суммы долга за каждый день.</w:t>
      </w:r>
    </w:p>
    <w:p>
      <w:pPr>
        <w:pStyle w:val="BodyText"/>
      </w:pPr>
      <w:r>
        <w:t xml:space="preserve">5. Срок договора и споры. Договор действует до 31 декабря 2026 года, а в части расчётов — до полного исполнения. Споры стороны решают переговорами, при недостижении согласия — в арбитражном суде по месту нахождения Поставщика.</w:t>
      </w:r>
    </w:p>
    <w:p>
      <w:pPr>
        <w:pStyle w:val="BodyText"/>
      </w:pPr>
      <w:r>
        <w:t xml:space="preserve">Приложение № 1 — спецификация товара; приложение № 2 — цены и сроки оплаты.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А. С.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Трёхсторонний договор</dc:title>
  <dc:creator/>
  <dc:language>ru</dc:language>
  <cp:keywords/>
  <dcterms:created xsi:type="dcterms:W3CDTF">2026-10-28T22:23:11Z</dcterms:created>
  <dcterms:modified xsi:type="dcterms:W3CDTF">2026-10-28T22:23:11Z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