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товарного займа</w:t>
      </w:r>
    </w:p>
    <w:p>
      <w:pPr>
        <w:pStyle w:val="FirstParagraph"/>
      </w:pPr>
      <w:r>
        <w:t xml:space="preserve">____________________________, именуемое в дальнейшем «Заимодавец»,</w:t>
      </w:r>
    </w:p>
    <w:p>
      <w:pPr>
        <w:pStyle w:val="BodyText"/>
      </w:pPr>
      <w:r>
        <w:t xml:space="preserve">в лице ______________________________, действующего на основании ______________________,</w:t>
      </w:r>
    </w:p>
    <w:p>
      <w:pPr>
        <w:pStyle w:val="BodyText"/>
      </w:pPr>
      <w:r>
        <w:t xml:space="preserve">и ____________________________, именуемое в дальнейшем «Заёмщик»,</w:t>
      </w:r>
    </w:p>
    <w:p>
      <w:pPr>
        <w:pStyle w:val="BodyText"/>
      </w:pPr>
      <w:r>
        <w:t xml:space="preserve">в лице ______________________________, действующего на основании 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товарного-займа"/>
    <w:p>
      <w:pPr>
        <w:pStyle w:val="Heading1"/>
      </w:pPr>
      <w:r>
        <w:t xml:space="preserve">Договор товарного займа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Заимодавец передаёт в собственность Заёмщику ____________________________________________________________________________ (наименование, характеристики, количество), а Заёмщик обязуется вернуть равное количество таких же вещей того же рода и качества в срок, предусмотренный договором, и уплатить проценты. Стоимость единицы принимается равной ____________ руб.</w:t>
      </w:r>
    </w:p>
    <w:p>
      <w:pPr>
        <w:pStyle w:val="BodyText"/>
      </w:pPr>
      <w:r>
        <w:t xml:space="preserve">1.2. Товар передаётся партией в упаковке, обеспечивающей сохранность при перевозке и хранении. Приём-передача оформляется актом, в котором указываются наименование, количество, качество и стоимость товара.</w:t>
      </w:r>
    </w:p>
    <w:p>
      <w:pPr>
        <w:pStyle w:val="BodyText"/>
      </w:pPr>
      <w:r>
        <w:t xml:space="preserve">2. Проценты. 2.1. За пользование товаром Заёмщик уплачивает проценты по ставке ______ % годовых от стоимости переданного товара. 2.2. Проценты начисляются со дня, следующего за днём передачи товара, по день возврата товара включительно и уплачиваются одновременно с возвратом.</w:t>
      </w:r>
    </w:p>
    <w:p>
      <w:pPr>
        <w:pStyle w:val="BodyText"/>
      </w:pPr>
      <w:r>
        <w:t xml:space="preserve">3. Срок возврата. 3.1. Заёмщик возвращает товар не позднее «___» __________ 20__ г. 3.2. Возврат производится на складе Заимодавца по адресу: ______________________________. Расходы на доставку несёт Заёмщик.</w:t>
      </w:r>
    </w:p>
    <w:p>
      <w:pPr>
        <w:pStyle w:val="BodyText"/>
      </w:pPr>
      <w:r>
        <w:t xml:space="preserve">4. Ответственность. 4.1. За просрочку возврата товара Заёмщик уплачивает пени в размере ______ % от стоимости невозвращённого товара за каждый день просрочки. 4.2. При возврате товара ненадлежащего качества Заёмщик возмещает Заимодавцу стоимость товара и убытки.</w:t>
      </w:r>
    </w:p>
    <w:p>
      <w:pPr>
        <w:pStyle w:val="BodyText"/>
      </w:pPr>
      <w:r>
        <w:t xml:space="preserve">5. Прочие условия. 5.1. Договор вступает в силу с момента подписания и действует до полного исполнения обязательств. 5.2. Споры разрешаются в арбитражном суде по месту нахождения Заимодавца.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Заимодавец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товарного займа</dc:title>
  <dc:creator/>
  <dc:language>ru</dc:language>
  <cp:keywords/>
  <dcterms:created xsi:type="dcterms:W3CDTF">2026-11-07T20:36:13Z</dcterms:created>
  <dcterms:modified xsi:type="dcterms:W3CDTF">2026-11-07T20:36:13Z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