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 по приёму и передаче заказов легкового такси</w:t>
      </w:r>
    </w:p>
    <w:p>
      <w:pPr>
        <w:pStyle w:val="FirstParagraph"/>
      </w:pPr>
      <w:r>
        <w:t xml:space="preserve">ООО «Такси-Сервис», именуемое «Служба заказа», 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 ИП Иванов И. И., именуемый «Перевозчик», действующий на основании записи в ЕГРИП,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efe8a6353f69e9cc53d03b5968d5a435c16fcb6"/>
    <w:p>
      <w:pPr>
        <w:pStyle w:val="Heading1"/>
      </w:pPr>
      <w:r>
        <w:t xml:space="preserve">Договор оказания услуг по приёму и передаче заказов легкового такси</w:t>
      </w:r>
    </w:p>
    <w:bookmarkStart w:id="9" w:name="между-службой-заказа-и-перевозчиком"/>
    <w:p>
      <w:pPr>
        <w:pStyle w:val="Heading2"/>
      </w:pPr>
      <w:r>
        <w:t xml:space="preserve">между службой заказа и перевозчиком</w:t>
      </w:r>
    </w:p>
    <w:p>
      <w:pPr>
        <w:pStyle w:val="FirstParagraph"/>
      </w:pPr>
      <w:r>
        <w:t xml:space="preserve">«10» января 2027 г. № 12/Т</w:t>
      </w:r>
    </w:p>
    <w:p>
      <w:pPr>
        <w:pStyle w:val="BodyText"/>
      </w:pPr>
      <w:r>
        <w:t xml:space="preserve">1. Предмет договора. Служба заказа принимает заказы пассажиров на перевозку легковым такси и передаёт их Перевозчику, а Перевозчик выполняет перевозки и оплачивает услуги Службы заказа. Перевозки выполняются на основании разрешения на осуществление деятельности по перевозке пассажиров и багажа легковым такси, выданного Перевозчику.</w:t>
      </w:r>
    </w:p>
    <w:p>
      <w:pPr>
        <w:pStyle w:val="BodyText"/>
      </w:pPr>
      <w:r>
        <w:t xml:space="preserve">2. Тарифы. Тарифы на перевозку, учитывающие время суток, дни недели, класс комфортности и другие особенности, разрабатывает Перевозчик, если иное не предусмотрено настоящим договором. Перевозчик размещает сведения о тарифах на своём сайте не позднее чем за три рабочих дня до начала их применения, а при отсутствии сайта — на сайте Службы заказа или на сайте, определённом нормативным правовым актом субъекта Российской Федерации.</w:t>
      </w:r>
    </w:p>
    <w:p>
      <w:pPr>
        <w:pStyle w:val="BodyText"/>
      </w:pPr>
      <w:r>
        <w:t xml:space="preserve">3. Порядок передачи заказов. Служба заказа передаёт заказы через информационную систему. Заказ считается принятым Перевозчиком с момента подтверждения в системе. Перевозчик обязан принять заказ и выполнить его, если автомобиль свободен и находится в зоне обслуживания.</w:t>
      </w:r>
    </w:p>
    <w:p>
      <w:pPr>
        <w:pStyle w:val="BodyText"/>
      </w:pPr>
      <w:r>
        <w:t xml:space="preserve">4. Вознаграждение Службы заказа. Размер вознаграждения и порядок его удержания из платежей пассажиров определяются приложением к договору. Вознаграждение не может быть изменено в одностороннем порядке чаще одного раза в квартал.</w:t>
      </w:r>
    </w:p>
    <w:p>
      <w:pPr>
        <w:pStyle w:val="BodyText"/>
      </w:pPr>
      <w:r>
        <w:t xml:space="preserve">5. Данные о перевозках. Стороны обмениваются сведениями о заказах и поездках в объёме, необходимом для исполнения настоящего договора и требований законодательства. Перевозчик обеспечивает передачу сведений о водителе и автомобиле перед началом заказа.</w:t>
      </w:r>
    </w:p>
    <w:p>
      <w:pPr>
        <w:pStyle w:val="BodyText"/>
      </w:pPr>
      <w:r>
        <w:t xml:space="preserve">6. Ответственность сторон. За неисполнение обязательств стороны отвечают в соответствии с законодательством и настоящим договором. Перевозчик отвечает за соблюдение требований к водителям и автомобилям, Служба заказа — за достоверность переданных заказов.</w:t>
      </w:r>
    </w:p>
    <w:p>
      <w:pPr>
        <w:pStyle w:val="BodyText"/>
      </w:pPr>
      <w:r>
        <w:t xml:space="preserve">7. Срок действия и расторжение. Договор вступает в силу с даты подписания и действует до «31» декабря 2027 г. Сторона вправе расторгнуть договор, предупредив другую сторону за 30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Служба заказа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приёму и передаче заказов легкового такси</dc:title>
  <dc:creator/>
  <dc:language>ru</dc:language>
  <cp:keywords/>
  <dcterms:created xsi:type="dcterms:W3CDTF">2026-11-03T20:33:13Z</dcterms:created>
  <dcterms:modified xsi:type="dcterms:W3CDTF">2026-11-03T20:33:13Z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