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Гражданин Российской Федерации</w:t>
      </w:r>
    </w:p>
    <w:p>
      <w:pPr>
        <w:pStyle w:val="BodyText"/>
      </w:pPr>
      <w:r>
        <w:t xml:space="preserve">Иванов Иван Иванович,</w:t>
      </w:r>
    </w:p>
    <w:p>
      <w:pPr>
        <w:pStyle w:val="BodyText"/>
      </w:pPr>
      <w:r>
        <w:t xml:space="preserve">паспорт 45 10 № 123456,</w:t>
      </w:r>
    </w:p>
    <w:p>
      <w:pPr>
        <w:pStyle w:val="BodyText"/>
      </w:pPr>
      <w:r>
        <w:t xml:space="preserve">зарегистрированный по адресу:</w:t>
      </w:r>
    </w:p>
    <w:p>
      <w:pPr>
        <w:pStyle w:val="BodyText"/>
      </w:pPr>
      <w:r>
        <w:t xml:space="preserve">г. Москва, ул. Лесная, д. 5, кв. 12,</w:t>
      </w:r>
    </w:p>
    <w:p>
      <w:pPr>
        <w:pStyle w:val="BodyText"/>
      </w:pPr>
      <w:r>
        <w:t xml:space="preserve">применяющий специальный налоговый режим</w:t>
      </w:r>
    </w:p>
    <w:p>
      <w:pPr>
        <w:pStyle w:val="BodyText"/>
      </w:pPr>
      <w:r>
        <w:t xml:space="preserve">«Налог на профессиональный доход»,</w:t>
      </w:r>
    </w:p>
    <w:p>
      <w:pPr>
        <w:pStyle w:val="BodyText"/>
      </w:pPr>
      <w:r>
        <w:t xml:space="preserve">именуемый в дальнейшем «Исполнитель»,</w:t>
      </w:r>
    </w:p>
    <w:p>
      <w:pPr>
        <w:pStyle w:val="BodyText"/>
      </w:pPr>
      <w:r>
        <w:t xml:space="preserve">и гражданин</w:t>
      </w:r>
    </w:p>
    <w:p>
      <w:pPr>
        <w:pStyle w:val="BodyText"/>
      </w:pPr>
      <w:r>
        <w:t xml:space="preserve">Петров Пётр Петрович,</w:t>
      </w:r>
    </w:p>
    <w:p>
      <w:pPr>
        <w:pStyle w:val="BodyText"/>
      </w:pPr>
      <w:r>
        <w:t xml:space="preserve">паспорт 45 12 № 654321,</w:t>
      </w:r>
    </w:p>
    <w:p>
      <w:pPr>
        <w:pStyle w:val="BodyText"/>
      </w:pPr>
      <w:r>
        <w:t xml:space="preserve">зарегистрированный по адресу:</w:t>
      </w:r>
    </w:p>
    <w:p>
      <w:pPr>
        <w:pStyle w:val="BodyText"/>
      </w:pPr>
      <w:r>
        <w:t xml:space="preserve">г. Москва, ул. Садовая, д. 8, кв. 3,</w:t>
      </w:r>
    </w:p>
    <w:p>
      <w:pPr>
        <w:pStyle w:val="BodyText"/>
      </w:pPr>
      <w:r>
        <w:t xml:space="preserve">именуемый в дальнейшем «Заказчик»,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между-самозанятым-и-физическим-лицом"/>
    <w:p>
      <w:pPr>
        <w:pStyle w:val="Heading2"/>
      </w:pPr>
      <w:r>
        <w:t xml:space="preserve">между самозанятым и физическим лицом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косметическому ремонту квартиры по адресу: г. Москва, ул. Садовая, д. 8, кв. 3, а Заказчик обязуется принять результат и оплатить его. Перечень работ и материалов согласован в приложении № 1 к договору.</w:t>
      </w:r>
    </w:p>
    <w:p>
      <w:pPr>
        <w:pStyle w:val="BodyText"/>
      </w:pPr>
      <w:r>
        <w:t xml:space="preserve">2. Срок оказания услуг: с 23 ноября 2026 года по 15 декабря 2026 года.</w:t>
      </w:r>
    </w:p>
    <w:p>
      <w:pPr>
        <w:pStyle w:val="BodyText"/>
      </w:pPr>
      <w:r>
        <w:t xml:space="preserve">3. Цена договора — 120 000 рублей. Налог на профессиональный доход Исполнитель уплачивает самостоятельно; Заказчик налоговым агентом не является и страховые взносы с вознаграждения не начисляет.</w:t>
      </w:r>
    </w:p>
    <w:p>
      <w:pPr>
        <w:pStyle w:val="BodyText"/>
      </w:pPr>
      <w:r>
        <w:t xml:space="preserve">4. Оплата: 50 % предоплаты в течение 3 рабочих дней после подписания договора, остаток — в течение 5 рабочих дней после подписания акта.</w:t>
      </w:r>
    </w:p>
    <w:p>
      <w:pPr>
        <w:pStyle w:val="BodyText"/>
      </w:pPr>
      <w:r>
        <w:t xml:space="preserve">5. Приёмка. Заказчик подписывает акт в течение 3 рабочих дней после получения уведомления о готовности или направляет мотивированный отказ с перечнем замечаний.</w:t>
      </w:r>
    </w:p>
    <w:p>
      <w:pPr>
        <w:pStyle w:val="BodyText"/>
      </w:pPr>
      <w:r>
        <w:t xml:space="preserve">6. Исполнитель выполняет работы своими силами и материалами, привлекать третьих лиц вправе только с письменного согласия Заказчика.</w:t>
      </w:r>
    </w:p>
    <w:p>
      <w:pPr>
        <w:pStyle w:val="BodyText"/>
      </w:pPr>
      <w:r>
        <w:t xml:space="preserve">7. Исполнитель после каждой оплаты формирует чек в приложении «Мой налог» и передаёт его Заказчику.</w:t>
      </w:r>
    </w:p>
    <w:p>
      <w:pPr>
        <w:pStyle w:val="BodyText"/>
      </w:pPr>
      <w:r>
        <w:t xml:space="preserve">8. Договор вступает в силу с момента подписания и действует до полного исполнения обязательств. Споры стороны решают путём переговоров, при недостижении согласия — в суде по правилам подсудности.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Физическое лицо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2026-11-01T20:32:18Z</dcterms:created>
  <dcterms:modified xsi:type="dcterms:W3CDTF">2026-11-01T20:32:18Z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