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директора П. П. Петрова, действующего на основании устава,</w:t>
      </w:r>
    </w:p>
    <w:p>
      <w:pPr>
        <w:pStyle w:val="BodyText"/>
      </w:pPr>
      <w:r>
        <w:t xml:space="preserve">именуемое «Заказчик», с одной стороны, и</w:t>
      </w:r>
    </w:p>
    <w:p>
      <w:pPr>
        <w:pStyle w:val="BodyText"/>
      </w:pPr>
      <w:r>
        <w:t xml:space="preserve">Иванов Иван Иванович, плательщик налога на профессиональный доход,</w:t>
      </w:r>
    </w:p>
    <w:p>
      <w:pPr>
        <w:pStyle w:val="BodyText"/>
      </w:pPr>
      <w:r>
        <w:t xml:space="preserve">именуемый «Исполнитель», с другой стороны,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«16» ноября 2026 г. № 14</w:t>
      </w:r>
    </w:p>
    <w:p>
      <w:pPr>
        <w:pStyle w:val="BodyText"/>
      </w:pPr>
      <w:r>
        <w:t xml:space="preserve">1. ПРЕДМЕТ ДОГОВОРА. Исполнитель обязуется по заданию Заказчика оказывать бухгалтерские услуги: вести бухгалтерский и налоговый учёт, готовить и сдавать отчётность, рассчитывать налоги, а Заказчик — принимать и оплачивать услуги. Перечень услуг и сроки — в Приложении № 1.</w:t>
      </w:r>
    </w:p>
    <w:p>
      <w:pPr>
        <w:pStyle w:val="BodyText"/>
      </w:pPr>
      <w:r>
        <w:t xml:space="preserve">2. СТАТУС ИСПОЛНИТЕЛЯ. Исполнитель применяет специальный налоговый режим «Налог на профессиональный доход» и подтверждает, что не имеет работников и не является действующим руководителем или работником Заказчика.</w:t>
      </w:r>
    </w:p>
    <w:p>
      <w:pPr>
        <w:pStyle w:val="BodyText"/>
      </w:pPr>
      <w:r>
        <w:t xml:space="preserve">3. ЦЕНА И ПОРЯДОК РАСЧЁТОВ. Стоимость услуг — ________ рублей в месяц. Оплата — на счёт Исполнителя в течение 5 рабочих дней после подписания акта. После расчёта Исполнитель формирует и передаёт Заказчику чек в установленный законом срок.</w:t>
      </w:r>
    </w:p>
    <w:p>
      <w:pPr>
        <w:pStyle w:val="BodyText"/>
      </w:pPr>
      <w:r>
        <w:t xml:space="preserve">4. ОТВЕТСТВЕННОСТЬ. Если вследствие непредоставления Исполнителем справки о снятии с учёта в качестве плательщика НПД Заказчику доначислят налоги, взносы, пени и штрафы, Исполнитель возмещает эти убытки в течение 7 рабочих дней со дня получения требования.</w:t>
      </w:r>
    </w:p>
    <w:p>
      <w:pPr>
        <w:pStyle w:val="BodyText"/>
      </w:pPr>
      <w:r>
        <w:t xml:space="preserve">5. СРОК И РАСТОРЖЕНИЕ. Договор действует до «___» __________ 20__ г. и продлевается автоматически, если ни одна из сторон не заявила об отказе за 30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Самозанятый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2026-11-01T20:32:16Z</dcterms:created>
  <dcterms:modified xsi:type="dcterms:W3CDTF">2026-11-01T20:32:16Z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