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ООО «____________________», именуемое в дальнейшем «Поставщик», в лице ____________________, действующего на основании ____________________,</w:t>
      </w:r>
    </w:p>
    <w:p>
      <w:pPr>
        <w:pStyle w:val="BodyText"/>
      </w:pPr>
      <w:r>
        <w:t xml:space="preserve">и ООО «____________________», именуемое в дальнейшем «Покупатель», в лице ____________________, действующего на основании ____________________,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товар ________________________________________________________________________________, а Покупатель — принять и оплатить его.</w:t>
      </w:r>
    </w:p>
    <w:p>
      <w:pPr>
        <w:pStyle w:val="BodyText"/>
      </w:pPr>
      <w:r>
        <w:t xml:space="preserve">2. Цена и оплата. Цена товара — ____________ рублей, НДС ____. Оплата — в течение ____________ с даты ____________________.</w:t>
      </w:r>
    </w:p>
    <w:p>
      <w:pPr>
        <w:pStyle w:val="BodyText"/>
      </w:pPr>
      <w:r>
        <w:t xml:space="preserve">3. Сроки. Поставка — в течение ____________ с даты ____________________. Право собственности переходит ____________________.</w:t>
      </w:r>
    </w:p>
    <w:p>
      <w:pPr>
        <w:pStyle w:val="BodyText"/>
      </w:pPr>
      <w:r>
        <w:t xml:space="preserve">4. Ответственность. За просрочку оплаты Покупатель платит пени ____ % от суммы долга за каждый день просрочки. За просрочку поставки Поставщик платит пени ____ % от стоимости непоставленного товара за каждый день.</w:t>
      </w:r>
    </w:p>
    <w:p>
      <w:pPr>
        <w:pStyle w:val="BodyText"/>
      </w:pPr>
      <w:r>
        <w:t xml:space="preserve">5. Споры. Претензионный срок — ____________. При недостижении согласия спор рассматривает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2026-11-04T20:32:11Z</dcterms:created>
  <dcterms:modified xsi:type="dcterms:W3CDTF">2026-11-04T20:32:11Z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