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Общество с ограниченной ответственностью «Бета»</w:t>
      </w:r>
    </w:p>
    <w:p>
      <w:pPr>
        <w:pStyle w:val="BodyText"/>
      </w:pPr>
      <w:r>
        <w:t xml:space="preserve">в лице генерального директора П. П. Петрова,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и гражданин И. И. Иванов,</w:t>
      </w:r>
    </w:p>
    <w:p>
      <w:pPr>
        <w:pStyle w:val="BodyText"/>
      </w:pPr>
      <w:r>
        <w:t xml:space="preserve">именуемый в дальнейшем «Работник»,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X40f5b3a1194746026c6056a6bd681a96b2ffec7"/>
    <w:p>
      <w:pPr>
        <w:pStyle w:val="Heading2"/>
      </w:pPr>
      <w:r>
        <w:t xml:space="preserve">с механиком по выпуску автотранспорта на линию</w:t>
      </w:r>
    </w:p>
    <w:p>
      <w:pPr>
        <w:pStyle w:val="FirstParagraph"/>
      </w:pPr>
      <w:r>
        <w:t xml:space="preserve">3 марта 2026 г. № 7-тд</w:t>
      </w:r>
    </w:p>
    <w:p>
      <w:pPr>
        <w:pStyle w:val="BodyText"/>
      </w:pPr>
      <w:r>
        <w:t xml:space="preserve">1. Предмет договора. Работодатель поручает, а Работник принимает на себя выполнение трудовых обязанностей по должности механика по выпуску автотранспорта на линию в транспортном отделе. Работа для Работника является основной. Место работы — ООО «Бета», город Москва. Условия труда на рабочем месте — допустимые (2 класс).</w:t>
      </w:r>
    </w:p>
    <w:p>
      <w:pPr>
        <w:pStyle w:val="BodyText"/>
      </w:pPr>
      <w:r>
        <w:t xml:space="preserve">2. Срок действия. Работник приступает к работе 3 марта 2026 г. Договор заключён на неопределённый срок. Работнику установлено испытание продолжительностью три месяца; в срок испытания не засчитываются период временной нетрудоспособности и другие периоды, когда Работник фактически отсутствовал на работе.</w:t>
      </w:r>
    </w:p>
    <w:p>
      <w:pPr>
        <w:pStyle w:val="BodyText"/>
      </w:pPr>
      <w:r>
        <w:t xml:space="preserve">3. Обязанности Работника. Работник проводит предрейсовый контроль технического состояния транспортных средств перед выпуском на линию, проверяет исправность тормозов, рулевого управления, шин, световых приборов, внешних световых сигналов и стеклоочистителей. Проверяет наличие у водителя водительского удостоверения соответствующей категории, срок действия и отметки о прохождении предрейсового медицинского осмотра. Оформляет и подписывает путевой лист в части технического состояния автомобиля и допуска к выезду, ставит дату и время выпуска. Запрещает выпуск на линию при выявленных неисправностях и вносит об этом запись в путевой лист и в журнал выпуска. Ведёт журнал выпуска автотранспорта на линию и возврата с линии.</w:t>
      </w:r>
    </w:p>
    <w:p>
      <w:pPr>
        <w:pStyle w:val="BodyText"/>
      </w:pPr>
      <w:r>
        <w:t xml:space="preserve">4. Права Работника. Работник вправе не допускать к выезду водителя без действующего водительского удостоверения нужной категории или без отметки о предрейсовом медицинском осмотре, требовать от водителя устранения выявленных неисправностей, вносить руководителю предложения о ремонте и замене автомобилей.</w:t>
      </w:r>
    </w:p>
    <w:p>
      <w:pPr>
        <w:pStyle w:val="BodyText"/>
      </w:pPr>
      <w:r>
        <w:t xml:space="preserve">5. Оплата труда. За выполнение трудовых обязанностей Работнику устанавливается оклад в размере 85 000 рублей в месяц. Заработная плата выплачивается два раза в месяц: 25-го числа — за первую половину месяца, 10-го числа следующего месяца — окончательный расчёт.</w:t>
      </w:r>
    </w:p>
    <w:p>
      <w:pPr>
        <w:pStyle w:val="BodyText"/>
      </w:pPr>
      <w:r>
        <w:t xml:space="preserve">6. Ответственность. Работник несёт ответственность за достоверность сведений, внесённых в путевой лист и журнал выпуска, за допуск на линию неисправного автомобиля или водителя без необходимых документов в порядке, установленном трудовым законодательством.</w:t>
      </w:r>
    </w:p>
    <w:p>
      <w:pPr>
        <w:pStyle w:val="BodyText"/>
      </w:pPr>
      <w:r>
        <w:t xml:space="preserve">7. Заключительные положения. Договор составлен в двух экземплярах, по одному для каждой стороны. Оба экземпляра имеют одинаковую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«Бета»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Механик по выпуску автотранспорта на линию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2026-11-06T21:46:52Z</dcterms:created>
  <dcterms:modified xsi:type="dcterms:W3CDTF">2026-11-06T21:46:52Z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